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BD40" w14:textId="77777777" w:rsidR="00717187" w:rsidRPr="00B71572" w:rsidRDefault="00717187" w:rsidP="00054FD2">
      <w:pPr>
        <w:autoSpaceDE w:val="0"/>
        <w:autoSpaceDN w:val="0"/>
        <w:adjustRightInd w:val="0"/>
        <w:jc w:val="both"/>
        <w:textAlignment w:val="center"/>
        <w:rPr>
          <w:rFonts w:eastAsia="Calibri" w:cs="Arial"/>
          <w:color w:val="000000"/>
          <w:spacing w:val="2"/>
          <w:szCs w:val="20"/>
          <w:lang w:val="en-GB" w:eastAsia="en-US"/>
        </w:rPr>
      </w:pPr>
    </w:p>
    <w:p w14:paraId="2657CAD4" w14:textId="7B532988" w:rsidR="00175FF9" w:rsidRPr="00227508" w:rsidRDefault="001541C1" w:rsidP="00054FD2">
      <w:pPr>
        <w:autoSpaceDE w:val="0"/>
        <w:autoSpaceDN w:val="0"/>
        <w:adjustRightInd w:val="0"/>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Date</w:t>
      </w:r>
    </w:p>
    <w:p w14:paraId="110CF82B" w14:textId="3223D869" w:rsidR="00175FF9" w:rsidRPr="00227508" w:rsidRDefault="00175FF9" w:rsidP="00054FD2">
      <w:pPr>
        <w:pStyle w:val="ListParagraph"/>
        <w:ind w:left="0"/>
        <w:jc w:val="both"/>
        <w:rPr>
          <w:sz w:val="18"/>
          <w:szCs w:val="18"/>
        </w:rPr>
      </w:pPr>
    </w:p>
    <w:p w14:paraId="3999323C" w14:textId="59EB3BD2" w:rsidR="00175FF9" w:rsidRPr="00227508" w:rsidRDefault="001541C1" w:rsidP="00054FD2">
      <w:pPr>
        <w:autoSpaceDE w:val="0"/>
        <w:autoSpaceDN w:val="0"/>
        <w:adjustRightInd w:val="0"/>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Name Surname</w:t>
      </w:r>
    </w:p>
    <w:p w14:paraId="4528EC82" w14:textId="1FE69427" w:rsidR="00175FF9" w:rsidRPr="00227508" w:rsidRDefault="001541C1" w:rsidP="00054FD2">
      <w:pPr>
        <w:autoSpaceDE w:val="0"/>
        <w:autoSpaceDN w:val="0"/>
        <w:adjustRightInd w:val="0"/>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Company Name</w:t>
      </w:r>
    </w:p>
    <w:p w14:paraId="4E06005B" w14:textId="00E8FC9D" w:rsidR="00175FF9" w:rsidRPr="00227508" w:rsidRDefault="00054FD2" w:rsidP="00054FD2">
      <w:pPr>
        <w:autoSpaceDE w:val="0"/>
        <w:autoSpaceDN w:val="0"/>
        <w:adjustRightInd w:val="0"/>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Physical Address</w:t>
      </w:r>
    </w:p>
    <w:p w14:paraId="574887B0" w14:textId="5AF58AC0" w:rsidR="00175FF9" w:rsidRPr="00227508" w:rsidRDefault="00054FD2" w:rsidP="00054FD2">
      <w:pPr>
        <w:autoSpaceDE w:val="0"/>
        <w:autoSpaceDN w:val="0"/>
        <w:adjustRightInd w:val="0"/>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TOWN/CITY</w:t>
      </w:r>
    </w:p>
    <w:p w14:paraId="148A429B" w14:textId="788D8C97" w:rsidR="00175FF9" w:rsidRPr="00227508" w:rsidRDefault="00175FF9" w:rsidP="00054FD2">
      <w:pPr>
        <w:widowControl w:val="0"/>
        <w:tabs>
          <w:tab w:val="left" w:pos="9498"/>
        </w:tabs>
        <w:suppressAutoHyphens/>
        <w:autoSpaceDE w:val="0"/>
        <w:autoSpaceDN w:val="0"/>
        <w:adjustRightInd w:val="0"/>
        <w:jc w:val="both"/>
        <w:textAlignment w:val="center"/>
        <w:rPr>
          <w:rFonts w:eastAsia="Calibri" w:cs="Arial"/>
          <w:color w:val="000000"/>
          <w:sz w:val="18"/>
          <w:szCs w:val="18"/>
          <w:lang w:val="en-GB" w:eastAsia="en-US"/>
        </w:rPr>
      </w:pPr>
    </w:p>
    <w:p w14:paraId="66FBF59B" w14:textId="77777777" w:rsidR="00175FF9" w:rsidRPr="00227508" w:rsidRDefault="00175FF9" w:rsidP="00054FD2">
      <w:pPr>
        <w:suppressAutoHyphens/>
        <w:autoSpaceDE w:val="0"/>
        <w:autoSpaceDN w:val="0"/>
        <w:adjustRightInd w:val="0"/>
        <w:jc w:val="both"/>
        <w:textAlignment w:val="center"/>
        <w:rPr>
          <w:rFonts w:eastAsia="Calibri" w:cs="Arial"/>
          <w:color w:val="000000"/>
          <w:spacing w:val="2"/>
          <w:sz w:val="18"/>
          <w:szCs w:val="18"/>
          <w:lang w:val="en-GB" w:eastAsia="en-US"/>
        </w:rPr>
      </w:pPr>
    </w:p>
    <w:p w14:paraId="6B0A2076" w14:textId="3603D744" w:rsidR="00175FF9" w:rsidRPr="00227508" w:rsidRDefault="00227508"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Valued Intermediary,</w:t>
      </w:r>
    </w:p>
    <w:p w14:paraId="7E8C30F2" w14:textId="77777777" w:rsidR="00175FF9" w:rsidRPr="00227508" w:rsidRDefault="00175FF9"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p>
    <w:p w14:paraId="68BBC584" w14:textId="692C4416" w:rsidR="00054FD2" w:rsidRPr="00227508" w:rsidRDefault="00227508" w:rsidP="00054FD2">
      <w:pPr>
        <w:suppressAutoHyphens/>
        <w:autoSpaceDE w:val="0"/>
        <w:autoSpaceDN w:val="0"/>
        <w:adjustRightInd w:val="0"/>
        <w:spacing w:line="240" w:lineRule="atLeast"/>
        <w:jc w:val="both"/>
        <w:textAlignment w:val="center"/>
        <w:rPr>
          <w:rFonts w:eastAsia="Calibri" w:cs="Arial"/>
          <w:b/>
          <w:bCs/>
          <w:color w:val="000000"/>
          <w:sz w:val="18"/>
          <w:szCs w:val="18"/>
          <w:lang w:val="en-GB" w:eastAsia="en-US"/>
        </w:rPr>
      </w:pPr>
      <w:r w:rsidRPr="00227508">
        <w:rPr>
          <w:rFonts w:eastAsia="Calibri" w:cs="Arial"/>
          <w:b/>
          <w:bCs/>
          <w:color w:val="000000"/>
          <w:sz w:val="18"/>
          <w:szCs w:val="18"/>
          <w:lang w:val="en-GB" w:eastAsia="en-US"/>
        </w:rPr>
        <w:t xml:space="preserve">Changes to Power Surge cover on </w:t>
      </w:r>
      <w:proofErr w:type="spellStart"/>
      <w:r w:rsidRPr="00227508">
        <w:rPr>
          <w:rFonts w:eastAsia="Calibri" w:cs="Arial"/>
          <w:b/>
          <w:bCs/>
          <w:color w:val="000000"/>
          <w:sz w:val="18"/>
          <w:szCs w:val="18"/>
          <w:lang w:val="en-GB" w:eastAsia="en-US"/>
        </w:rPr>
        <w:t>Multisure</w:t>
      </w:r>
      <w:proofErr w:type="spellEnd"/>
      <w:r w:rsidRPr="00227508">
        <w:rPr>
          <w:rFonts w:eastAsia="Calibri" w:cs="Arial"/>
          <w:b/>
          <w:bCs/>
          <w:color w:val="000000"/>
          <w:sz w:val="18"/>
          <w:szCs w:val="18"/>
          <w:lang w:val="en-GB" w:eastAsia="en-US"/>
        </w:rPr>
        <w:t xml:space="preserve">, </w:t>
      </w:r>
      <w:proofErr w:type="spellStart"/>
      <w:r w:rsidRPr="00227508">
        <w:rPr>
          <w:rFonts w:eastAsia="Calibri" w:cs="Arial"/>
          <w:b/>
          <w:bCs/>
          <w:color w:val="000000"/>
          <w:sz w:val="18"/>
          <w:szCs w:val="18"/>
          <w:lang w:val="en-GB" w:eastAsia="en-US"/>
        </w:rPr>
        <w:t>AgriPlus</w:t>
      </w:r>
      <w:proofErr w:type="spellEnd"/>
      <w:r w:rsidRPr="00227508">
        <w:rPr>
          <w:rFonts w:eastAsia="Calibri" w:cs="Arial"/>
          <w:b/>
          <w:bCs/>
          <w:color w:val="000000"/>
          <w:sz w:val="18"/>
          <w:szCs w:val="18"/>
          <w:lang w:val="en-GB" w:eastAsia="en-US"/>
        </w:rPr>
        <w:t xml:space="preserve">, </w:t>
      </w:r>
      <w:proofErr w:type="spellStart"/>
      <w:r w:rsidRPr="00227508">
        <w:rPr>
          <w:rFonts w:eastAsia="Calibri" w:cs="Arial"/>
          <w:b/>
          <w:bCs/>
          <w:color w:val="000000"/>
          <w:sz w:val="18"/>
          <w:szCs w:val="18"/>
          <w:lang w:val="en-GB" w:eastAsia="en-US"/>
        </w:rPr>
        <w:t>AgriWine</w:t>
      </w:r>
      <w:proofErr w:type="spellEnd"/>
      <w:r w:rsidRPr="00227508">
        <w:rPr>
          <w:rFonts w:eastAsia="Calibri" w:cs="Arial"/>
          <w:b/>
          <w:bCs/>
          <w:color w:val="000000"/>
          <w:sz w:val="18"/>
          <w:szCs w:val="18"/>
          <w:lang w:val="en-GB" w:eastAsia="en-US"/>
        </w:rPr>
        <w:t xml:space="preserve"> and Body Corporate policies</w:t>
      </w:r>
    </w:p>
    <w:p w14:paraId="633EAB46" w14:textId="06954D2C" w:rsidR="00175FF9" w:rsidRPr="00B71572" w:rsidRDefault="00175FF9" w:rsidP="00054FD2">
      <w:pPr>
        <w:suppressAutoHyphens/>
        <w:autoSpaceDE w:val="0"/>
        <w:autoSpaceDN w:val="0"/>
        <w:adjustRightInd w:val="0"/>
        <w:spacing w:line="240" w:lineRule="atLeast"/>
        <w:jc w:val="both"/>
        <w:textAlignment w:val="center"/>
        <w:rPr>
          <w:rFonts w:eastAsia="Calibri" w:cs="Arial"/>
          <w:color w:val="000000"/>
          <w:spacing w:val="2"/>
          <w:szCs w:val="20"/>
          <w:lang w:val="en-GB" w:eastAsia="en-US"/>
        </w:rPr>
      </w:pPr>
    </w:p>
    <w:p w14:paraId="0CD740EC" w14:textId="77777777" w:rsidR="00227508" w:rsidRPr="00227508" w:rsidRDefault="00227508" w:rsidP="00227508">
      <w:pPr>
        <w:autoSpaceDE w:val="0"/>
        <w:autoSpaceDN w:val="0"/>
        <w:adjustRightInd w:val="0"/>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Overview</w:t>
      </w:r>
    </w:p>
    <w:p w14:paraId="38E25FE6" w14:textId="77777777" w:rsidR="00227508" w:rsidRPr="00227508" w:rsidRDefault="00227508" w:rsidP="00227508">
      <w:pPr>
        <w:autoSpaceDE w:val="0"/>
        <w:autoSpaceDN w:val="0"/>
        <w:adjustRightInd w:val="0"/>
        <w:jc w:val="both"/>
        <w:rPr>
          <w:rFonts w:eastAsiaTheme="minorHAnsi" w:cs="Century Gothic"/>
          <w:b/>
          <w:bCs/>
          <w:color w:val="009677"/>
          <w:sz w:val="18"/>
          <w:szCs w:val="18"/>
          <w:lang w:eastAsia="en-US"/>
        </w:rPr>
      </w:pPr>
    </w:p>
    <w:p w14:paraId="5F85BCF1"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Given the increase in the frequency of power surge claims due to loadshedding and the unpredictability of the electricity supply, we are redefining the opt-in extension of cover that deals with this benefit. This enables us to price accurately for this risk into the future and to track claim statistics more accurately.</w:t>
      </w:r>
    </w:p>
    <w:p w14:paraId="28AE40D8"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It will also ensure that our standard cover remains affordable for our customers.</w:t>
      </w:r>
    </w:p>
    <w:p w14:paraId="3FFA6966"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p>
    <w:p w14:paraId="04AA3A1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In addition, a decision was made to increase the excess for power surge.</w:t>
      </w:r>
    </w:p>
    <w:p w14:paraId="118405AA"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p>
    <w:p w14:paraId="10D9F4C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Power surge will no longer be free cover with a default limit of N$25,000 under the Fire, Buildings Combined, and Office Contents, including the Householders and Houseowners sections, as the default limit will fall away. This automatic cover will now be moved to an optional, chargeable extension.</w:t>
      </w:r>
    </w:p>
    <w:p w14:paraId="1490E5C4"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p>
    <w:p w14:paraId="15CB57C3"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b/>
          <w:bCs/>
          <w:color w:val="000000"/>
          <w:sz w:val="18"/>
          <w:szCs w:val="18"/>
          <w:lang w:eastAsia="en-US"/>
        </w:rPr>
        <w:t>Householders:</w:t>
      </w:r>
      <w:r w:rsidRPr="00227508">
        <w:rPr>
          <w:rFonts w:eastAsiaTheme="minorHAnsi" w:cs="Century Gothic"/>
          <w:color w:val="000000"/>
          <w:sz w:val="18"/>
          <w:szCs w:val="18"/>
          <w:lang w:eastAsia="en-US"/>
        </w:rPr>
        <w:t xml:space="preserve"> Power surge will have three cover options, namely:</w:t>
      </w:r>
    </w:p>
    <w:p w14:paraId="34F29939" w14:textId="77777777" w:rsidR="00227508" w:rsidRPr="00227508" w:rsidRDefault="00227508" w:rsidP="00227508">
      <w:pPr>
        <w:numPr>
          <w:ilvl w:val="0"/>
          <w:numId w:val="12"/>
        </w:num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Default cover of N$10,000: Accidental damage including power surge (excluding loadshedding).</w:t>
      </w:r>
    </w:p>
    <w:p w14:paraId="59ED0130"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The buy-up cover of up to N$100,000: Accidental damage including power surge (excluding loadshedding), if stated in the schedule to be included.</w:t>
      </w:r>
    </w:p>
    <w:p w14:paraId="74537456"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The new cover for loadshedding with limits of up to N$100,000: Power surge caused by loadshedding, if stated in the schedule to be included.</w:t>
      </w:r>
    </w:p>
    <w:p w14:paraId="40A308A5"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498F7017"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b/>
          <w:bCs/>
          <w:color w:val="000000"/>
          <w:sz w:val="18"/>
          <w:szCs w:val="18"/>
          <w:lang w:eastAsia="en-US"/>
        </w:rPr>
        <w:t>Houseowners:</w:t>
      </w:r>
      <w:r w:rsidRPr="00227508">
        <w:rPr>
          <w:rFonts w:eastAsiaTheme="minorHAnsi" w:cs="Century Gothic"/>
          <w:color w:val="000000"/>
          <w:sz w:val="18"/>
          <w:szCs w:val="18"/>
          <w:lang w:eastAsia="en-US"/>
        </w:rPr>
        <w:t xml:space="preserve"> Power surge cover, if stated in the schedule to be included; with a limit of up to N$100,000.</w:t>
      </w:r>
    </w:p>
    <w:p w14:paraId="1ECC0D81"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p>
    <w:p w14:paraId="152EDDF7"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b/>
          <w:bCs/>
          <w:color w:val="000000"/>
          <w:sz w:val="18"/>
          <w:szCs w:val="18"/>
          <w:lang w:eastAsia="en-US"/>
        </w:rPr>
        <w:t>Fire, Buildings Combined &amp; Office Contents:</w:t>
      </w:r>
      <w:r w:rsidRPr="00227508">
        <w:rPr>
          <w:rFonts w:eastAsiaTheme="minorHAnsi" w:cs="Century Gothic"/>
          <w:color w:val="000000"/>
          <w:sz w:val="18"/>
          <w:szCs w:val="18"/>
          <w:lang w:eastAsia="en-US"/>
        </w:rPr>
        <w:t xml:space="preserve"> Power surge cover from N$25,000 to N$1,000,000.</w:t>
      </w:r>
    </w:p>
    <w:p w14:paraId="420606E0"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p>
    <w:p w14:paraId="7C42976A"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Effective date and transactions affected:</w:t>
      </w:r>
    </w:p>
    <w:p w14:paraId="21B7A7C2"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11 September 2023: Quotations, new business, and new items</w:t>
      </w:r>
    </w:p>
    <w:p w14:paraId="1DAB86D5"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The new clause must print on quotations, new business, and new items.</w:t>
      </w:r>
    </w:p>
    <w:p w14:paraId="58606C8C"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1 December 2023: Renewals</w:t>
      </w:r>
    </w:p>
    <w:p w14:paraId="06312888"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The existing clause must remain on the policy until renewal, and then it must be replaced with the new clause.</w:t>
      </w:r>
    </w:p>
    <w:p w14:paraId="26EC8B93"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5BB359A5"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Householders: Automatic cover</w:t>
      </w:r>
    </w:p>
    <w:p w14:paraId="0A830794"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p>
    <w:tbl>
      <w:tblPr>
        <w:tblStyle w:val="TableGrid"/>
        <w:tblW w:w="9072" w:type="dxa"/>
        <w:tblInd w:w="-5" w:type="dxa"/>
        <w:tblLook w:val="04A0" w:firstRow="1" w:lastRow="0" w:firstColumn="1" w:lastColumn="0" w:noHBand="0" w:noVBand="1"/>
      </w:tblPr>
      <w:tblGrid>
        <w:gridCol w:w="4225"/>
        <w:gridCol w:w="4847"/>
      </w:tblGrid>
      <w:tr w:rsidR="00227508" w:rsidRPr="00227508" w14:paraId="58F4CAD8" w14:textId="77777777" w:rsidTr="003C57D5">
        <w:trPr>
          <w:trHeight w:val="425"/>
        </w:trPr>
        <w:tc>
          <w:tcPr>
            <w:tcW w:w="4225" w:type="dxa"/>
            <w:shd w:val="clear" w:color="auto" w:fill="E2EFD9" w:themeFill="accent6" w:themeFillTint="33"/>
            <w:vAlign w:val="center"/>
          </w:tcPr>
          <w:p w14:paraId="5FC67D2C"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current</w:t>
            </w:r>
          </w:p>
        </w:tc>
        <w:tc>
          <w:tcPr>
            <w:tcW w:w="4847" w:type="dxa"/>
            <w:shd w:val="clear" w:color="auto" w:fill="E2EFD9" w:themeFill="accent6" w:themeFillTint="33"/>
            <w:vAlign w:val="center"/>
          </w:tcPr>
          <w:p w14:paraId="5CBCFAF7"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updated</w:t>
            </w:r>
          </w:p>
        </w:tc>
      </w:tr>
      <w:tr w:rsidR="00227508" w:rsidRPr="00227508" w14:paraId="61A0F379" w14:textId="77777777" w:rsidTr="003C57D5">
        <w:trPr>
          <w:trHeight w:val="425"/>
        </w:trPr>
        <w:tc>
          <w:tcPr>
            <w:tcW w:w="4225" w:type="dxa"/>
          </w:tcPr>
          <w:p w14:paraId="421696A3"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10. Domestic refrigerator, deep freezer, cold store, and freezing room contents extension to Subsection A (Property)</w:t>
            </w:r>
          </w:p>
          <w:p w14:paraId="779DC0B4"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Subsection A (Property) is extended to include deterioration of the contents only due to change of temperature resulting from accidental failure of electricity (excluding loadshedding), as well as accidental or mechanical breakdown of any refrigerator, </w:t>
            </w:r>
            <w:r w:rsidRPr="00227508">
              <w:rPr>
                <w:rFonts w:eastAsiaTheme="minorHAnsi" w:cs="Century Gothic"/>
                <w:color w:val="000000"/>
                <w:sz w:val="18"/>
                <w:szCs w:val="18"/>
                <w:lang w:eastAsia="en-US"/>
              </w:rPr>
              <w:lastRenderedPageBreak/>
              <w:t>deep freezer, cold store, or freezing room in the dwelling of the insured, provided that:</w:t>
            </w:r>
          </w:p>
          <w:p w14:paraId="79F6C341"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10.1</w:t>
            </w:r>
            <w:r w:rsidRPr="00227508">
              <w:rPr>
                <w:rFonts w:eastAsiaTheme="minorHAnsi" w:cs="Century Gothic"/>
                <w:color w:val="000000"/>
                <w:sz w:val="18"/>
                <w:szCs w:val="18"/>
                <w:lang w:eastAsia="en-US"/>
              </w:rPr>
              <w:tab/>
              <w:t>this extension does not include:</w:t>
            </w:r>
          </w:p>
          <w:p w14:paraId="0AAD9D36" w14:textId="77777777" w:rsidR="00227508" w:rsidRPr="00227508" w:rsidRDefault="00227508" w:rsidP="00227508">
            <w:pPr>
              <w:autoSpaceDE w:val="0"/>
              <w:autoSpaceDN w:val="0"/>
              <w:adjustRightInd w:val="0"/>
              <w:ind w:left="888"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10.1.1</w:t>
            </w:r>
            <w:r w:rsidRPr="00227508">
              <w:rPr>
                <w:rFonts w:eastAsiaTheme="minorHAnsi" w:cs="Century Gothic"/>
                <w:color w:val="000000"/>
                <w:sz w:val="18"/>
                <w:szCs w:val="18"/>
                <w:lang w:eastAsia="en-US"/>
              </w:rPr>
              <w:tab/>
              <w:t>deterioration of the contents resulting from the deliberate cessation of the power supply (gas and paraffin included) by any authority,</w:t>
            </w:r>
          </w:p>
          <w:p w14:paraId="4174D930" w14:textId="77777777" w:rsidR="00227508" w:rsidRPr="00227508" w:rsidRDefault="00227508" w:rsidP="00227508">
            <w:pPr>
              <w:autoSpaceDE w:val="0"/>
              <w:autoSpaceDN w:val="0"/>
              <w:adjustRightInd w:val="0"/>
              <w:ind w:left="888"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10.1.2</w:t>
            </w:r>
            <w:r w:rsidRPr="00227508">
              <w:rPr>
                <w:rFonts w:eastAsiaTheme="minorHAnsi" w:cs="Century Gothic"/>
                <w:color w:val="000000"/>
                <w:sz w:val="18"/>
                <w:szCs w:val="18"/>
                <w:lang w:eastAsia="en-US"/>
              </w:rPr>
              <w:tab/>
              <w:t>damage to the refrigerator, deep freezer, cold store, or freezing room as such.</w:t>
            </w:r>
          </w:p>
          <w:p w14:paraId="3ABCE599"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10.2</w:t>
            </w:r>
            <w:r w:rsidRPr="00227508">
              <w:rPr>
                <w:rFonts w:eastAsiaTheme="minorHAnsi" w:cs="Century Gothic"/>
                <w:color w:val="000000"/>
                <w:sz w:val="18"/>
                <w:szCs w:val="18"/>
                <w:lang w:eastAsia="en-US"/>
              </w:rPr>
              <w:tab/>
              <w:t>the liability of the company in terms of this extension shall not exceed the amount of N$7,500 for any one occurrence.</w:t>
            </w:r>
          </w:p>
          <w:p w14:paraId="7BC0EC48"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10.3</w:t>
            </w:r>
            <w:r w:rsidRPr="00227508">
              <w:rPr>
                <w:rFonts w:eastAsiaTheme="minorHAnsi" w:cs="Century Gothic"/>
                <w:color w:val="000000"/>
                <w:sz w:val="18"/>
                <w:szCs w:val="18"/>
                <w:lang w:eastAsia="en-US"/>
              </w:rPr>
              <w:tab/>
              <w:t xml:space="preserve">the company shall not be liable for the first N$500 for </w:t>
            </w:r>
            <w:proofErr w:type="gramStart"/>
            <w:r w:rsidRPr="00227508">
              <w:rPr>
                <w:rFonts w:eastAsiaTheme="minorHAnsi" w:cs="Century Gothic"/>
                <w:color w:val="000000"/>
                <w:sz w:val="18"/>
                <w:szCs w:val="18"/>
                <w:lang w:eastAsia="en-US"/>
              </w:rPr>
              <w:t>each and every</w:t>
            </w:r>
            <w:proofErr w:type="gramEnd"/>
            <w:r w:rsidRPr="00227508">
              <w:rPr>
                <w:rFonts w:eastAsiaTheme="minorHAnsi" w:cs="Century Gothic"/>
                <w:color w:val="000000"/>
                <w:sz w:val="18"/>
                <w:szCs w:val="18"/>
                <w:lang w:eastAsia="en-US"/>
              </w:rPr>
              <w:t xml:space="preserve"> event.</w:t>
            </w:r>
          </w:p>
          <w:p w14:paraId="33356DD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For this extension, the content(s) will include medication used for personal use when it is required that these medications must be stored under refrigerated conditions.</w:t>
            </w:r>
          </w:p>
        </w:tc>
        <w:tc>
          <w:tcPr>
            <w:tcW w:w="4847" w:type="dxa"/>
          </w:tcPr>
          <w:p w14:paraId="23C45363"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lastRenderedPageBreak/>
              <w:t>Accidental damage including power surge (excluding loadshedding)</w:t>
            </w:r>
          </w:p>
          <w:p w14:paraId="3DBFB4DD"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We cover accidental damage including power surge damage caused to your contents situated at the risk address shown in the schedule. This cover is limited to N$10,000 for any single event or series of events that are the result of a single incident.</w:t>
            </w:r>
          </w:p>
          <w:p w14:paraId="7E8A4917"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However, we do not cover any of the following:</w:t>
            </w:r>
          </w:p>
          <w:p w14:paraId="1A22EA26"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t>
            </w:r>
            <w:proofErr w:type="spellStart"/>
            <w:r w:rsidRPr="00227508">
              <w:rPr>
                <w:rFonts w:eastAsiaTheme="minorHAnsi" w:cs="Century Gothic"/>
                <w:color w:val="000000"/>
                <w:sz w:val="18"/>
                <w:szCs w:val="18"/>
                <w:lang w:eastAsia="en-US"/>
              </w:rPr>
              <w:t>i</w:t>
            </w:r>
            <w:proofErr w:type="spellEnd"/>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loss or damage caused by:</w:t>
            </w:r>
          </w:p>
          <w:p w14:paraId="487D71C5"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 xml:space="preserve">• </w:t>
            </w:r>
            <w:r w:rsidRPr="00227508">
              <w:rPr>
                <w:rFonts w:eastAsiaTheme="minorHAnsi" w:cs="Century Gothic"/>
                <w:color w:val="000000"/>
                <w:sz w:val="18"/>
                <w:szCs w:val="18"/>
                <w:lang w:eastAsia="en-US"/>
              </w:rPr>
              <w:tab/>
              <w:t>a process of dyeing, cleaning, or renovating,</w:t>
            </w:r>
          </w:p>
          <w:p w14:paraId="0F8274BA"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household pests (such as rodents, ants, and moths,</w:t>
            </w:r>
          </w:p>
          <w:p w14:paraId="1AC4B51A"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mechanical, electrical, or electronic breakdown,</w:t>
            </w:r>
          </w:p>
          <w:p w14:paraId="07645C66"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depreciation, wear and tear, or gradual deterioration,</w:t>
            </w:r>
          </w:p>
          <w:p w14:paraId="30396024"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power surge following loadshedding or any interruption to the electricity supply network of any manner.</w:t>
            </w:r>
          </w:p>
          <w:p w14:paraId="242A0991"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(ii) </w:t>
            </w:r>
            <w:r w:rsidRPr="00227508">
              <w:rPr>
                <w:rFonts w:eastAsiaTheme="minorHAnsi" w:cs="Century Gothic"/>
                <w:color w:val="000000"/>
                <w:sz w:val="18"/>
                <w:szCs w:val="18"/>
                <w:lang w:eastAsia="en-US"/>
              </w:rPr>
              <w:tab/>
              <w:t>loss or damage:</w:t>
            </w:r>
          </w:p>
          <w:p w14:paraId="7BBDB3E6"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to any contents of refrigerators and freezers,</w:t>
            </w:r>
          </w:p>
          <w:p w14:paraId="37AB6F8C"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covered by any manufacturer’s guarantee, purchase agreement, or service contract.</w:t>
            </w:r>
          </w:p>
          <w:p w14:paraId="46E32467"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(iii) </w:t>
            </w:r>
            <w:r w:rsidRPr="00227508">
              <w:rPr>
                <w:rFonts w:eastAsiaTheme="minorHAnsi" w:cs="Century Gothic"/>
                <w:color w:val="000000"/>
                <w:sz w:val="18"/>
                <w:szCs w:val="18"/>
                <w:lang w:eastAsia="en-US"/>
              </w:rPr>
              <w:tab/>
              <w:t>loss of or damage to:</w:t>
            </w:r>
          </w:p>
          <w:p w14:paraId="12F85565"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garden equipment, furniture, or tools (including equipment for a pool or a pond),</w:t>
            </w:r>
          </w:p>
          <w:p w14:paraId="5BF0AC3A"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sporting equipment if it was damaged while you were using it,</w:t>
            </w:r>
          </w:p>
          <w:p w14:paraId="3B0C112D"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portable computer equipment, including laptops, iPads, and tablets,</w:t>
            </w:r>
          </w:p>
          <w:p w14:paraId="58FBB899"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mobile communication equipment, for example, cellular phones.</w:t>
            </w:r>
          </w:p>
          <w:p w14:paraId="4BE5A9D6"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(iv) </w:t>
            </w:r>
            <w:r w:rsidRPr="00227508">
              <w:rPr>
                <w:rFonts w:eastAsiaTheme="minorHAnsi" w:cs="Century Gothic"/>
                <w:color w:val="000000"/>
                <w:sz w:val="18"/>
                <w:szCs w:val="18"/>
                <w:lang w:eastAsia="en-US"/>
              </w:rPr>
              <w:tab/>
              <w:t xml:space="preserve">cracking, scratching, or denting of glassware, furniture, </w:t>
            </w:r>
            <w:proofErr w:type="spellStart"/>
            <w:r w:rsidRPr="00227508">
              <w:rPr>
                <w:rFonts w:eastAsiaTheme="minorHAnsi" w:cs="Century Gothic"/>
                <w:color w:val="000000"/>
                <w:sz w:val="18"/>
                <w:szCs w:val="18"/>
                <w:lang w:eastAsia="en-US"/>
              </w:rPr>
              <w:t>jewellery</w:t>
            </w:r>
            <w:proofErr w:type="spellEnd"/>
            <w:r w:rsidRPr="00227508">
              <w:rPr>
                <w:rFonts w:eastAsiaTheme="minorHAnsi" w:cs="Century Gothic"/>
                <w:color w:val="000000"/>
                <w:sz w:val="18"/>
                <w:szCs w:val="18"/>
                <w:lang w:eastAsia="en-US"/>
              </w:rPr>
              <w:t>, or other brittle articles.</w:t>
            </w:r>
          </w:p>
          <w:p w14:paraId="44B151EE" w14:textId="77777777" w:rsidR="00227508" w:rsidRPr="00227508" w:rsidRDefault="00227508" w:rsidP="00227508">
            <w:pPr>
              <w:autoSpaceDE w:val="0"/>
              <w:autoSpaceDN w:val="0"/>
              <w:adjustRightInd w:val="0"/>
              <w:ind w:left="626" w:hanging="626"/>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 xml:space="preserve">(v) </w:t>
            </w:r>
            <w:r w:rsidRPr="00227508">
              <w:rPr>
                <w:rFonts w:eastAsiaTheme="minorHAnsi" w:cs="Century Gothic"/>
                <w:b/>
                <w:bCs/>
                <w:color w:val="000000"/>
                <w:sz w:val="18"/>
                <w:szCs w:val="18"/>
                <w:lang w:eastAsia="en-US"/>
              </w:rPr>
              <w:tab/>
              <w:t xml:space="preserve">the company shall not be liable for the first N$2,500 for </w:t>
            </w:r>
            <w:proofErr w:type="gramStart"/>
            <w:r w:rsidRPr="00227508">
              <w:rPr>
                <w:rFonts w:eastAsiaTheme="minorHAnsi" w:cs="Century Gothic"/>
                <w:b/>
                <w:bCs/>
                <w:color w:val="000000"/>
                <w:sz w:val="18"/>
                <w:szCs w:val="18"/>
                <w:lang w:eastAsia="en-US"/>
              </w:rPr>
              <w:t>each and every</w:t>
            </w:r>
            <w:proofErr w:type="gramEnd"/>
            <w:r w:rsidRPr="00227508">
              <w:rPr>
                <w:rFonts w:eastAsiaTheme="minorHAnsi" w:cs="Century Gothic"/>
                <w:b/>
                <w:bCs/>
                <w:color w:val="000000"/>
                <w:sz w:val="18"/>
                <w:szCs w:val="18"/>
                <w:lang w:eastAsia="en-US"/>
              </w:rPr>
              <w:t xml:space="preserve"> event.</w:t>
            </w:r>
          </w:p>
        </w:tc>
      </w:tr>
    </w:tbl>
    <w:p w14:paraId="76A944E4"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56C4DA29"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Householders: Buy-up cover – Optional chargeable extension (excluding loadshedding)</w:t>
      </w:r>
    </w:p>
    <w:p w14:paraId="58F23022"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tbl>
      <w:tblPr>
        <w:tblStyle w:val="TableGrid"/>
        <w:tblW w:w="9072" w:type="dxa"/>
        <w:tblInd w:w="-5" w:type="dxa"/>
        <w:tblLook w:val="04A0" w:firstRow="1" w:lastRow="0" w:firstColumn="1" w:lastColumn="0" w:noHBand="0" w:noVBand="1"/>
      </w:tblPr>
      <w:tblGrid>
        <w:gridCol w:w="4225"/>
        <w:gridCol w:w="4847"/>
      </w:tblGrid>
      <w:tr w:rsidR="00227508" w:rsidRPr="00227508" w14:paraId="298C8DA7" w14:textId="77777777" w:rsidTr="003C57D5">
        <w:trPr>
          <w:trHeight w:val="425"/>
        </w:trPr>
        <w:tc>
          <w:tcPr>
            <w:tcW w:w="4225" w:type="dxa"/>
            <w:shd w:val="clear" w:color="auto" w:fill="E2EFD9" w:themeFill="accent6" w:themeFillTint="33"/>
            <w:vAlign w:val="center"/>
          </w:tcPr>
          <w:p w14:paraId="5E2D6F00"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current</w:t>
            </w:r>
          </w:p>
        </w:tc>
        <w:tc>
          <w:tcPr>
            <w:tcW w:w="4847" w:type="dxa"/>
            <w:shd w:val="clear" w:color="auto" w:fill="E2EFD9" w:themeFill="accent6" w:themeFillTint="33"/>
            <w:vAlign w:val="center"/>
          </w:tcPr>
          <w:p w14:paraId="10084D5C"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updated</w:t>
            </w:r>
          </w:p>
        </w:tc>
      </w:tr>
      <w:tr w:rsidR="00227508" w:rsidRPr="00227508" w14:paraId="18673F15" w14:textId="77777777" w:rsidTr="003C57D5">
        <w:trPr>
          <w:trHeight w:val="425"/>
        </w:trPr>
        <w:tc>
          <w:tcPr>
            <w:tcW w:w="4225" w:type="dxa"/>
          </w:tcPr>
          <w:p w14:paraId="1023013C"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Refrigerator, deep freezer, cold store, and freezing room extension to Subsection A (Property), if stated in the schedule to be included</w:t>
            </w:r>
          </w:p>
          <w:p w14:paraId="29F30BCD"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Extension 10 (Domestic refrigerator, deep freezer, cold store, and freezing room contents extension to Subsection A (Property)) is deleted and replaced by the following:</w:t>
            </w:r>
          </w:p>
          <w:p w14:paraId="6C18895E"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10 Subsection A (Property) is extended to include deterioration of the contents only due to the change in temperature resulting from accidental or mechanical breakdown of any refrigerator, deep freezer, cold store or freezing room in the dwellings </w:t>
            </w:r>
            <w:proofErr w:type="gramStart"/>
            <w:r w:rsidRPr="00227508">
              <w:rPr>
                <w:rFonts w:eastAsiaTheme="minorHAnsi" w:cs="Century Gothic"/>
                <w:color w:val="000000"/>
                <w:sz w:val="18"/>
                <w:szCs w:val="18"/>
                <w:lang w:eastAsia="en-US"/>
              </w:rPr>
              <w:t>and also</w:t>
            </w:r>
            <w:proofErr w:type="gramEnd"/>
            <w:r w:rsidRPr="00227508">
              <w:rPr>
                <w:rFonts w:eastAsiaTheme="minorHAnsi" w:cs="Century Gothic"/>
                <w:color w:val="000000"/>
                <w:sz w:val="18"/>
                <w:szCs w:val="18"/>
                <w:lang w:eastAsia="en-US"/>
              </w:rPr>
              <w:t xml:space="preserve"> accidental physical damage to the refrigerator, deep freezer, cold store or freezing room and the ensuing physical damage to the buildings and landlord’s fixtures, provided that:</w:t>
            </w:r>
          </w:p>
          <w:p w14:paraId="045AC972"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10.1 </w:t>
            </w:r>
            <w:r w:rsidRPr="00227508">
              <w:rPr>
                <w:rFonts w:eastAsiaTheme="minorHAnsi" w:cs="Century Gothic"/>
                <w:color w:val="000000"/>
                <w:sz w:val="18"/>
                <w:szCs w:val="18"/>
                <w:lang w:eastAsia="en-US"/>
              </w:rPr>
              <w:tab/>
              <w:t>this extension does not cover loss or damage:</w:t>
            </w:r>
          </w:p>
          <w:p w14:paraId="29EEDC47" w14:textId="77777777" w:rsidR="00227508" w:rsidRPr="00227508" w:rsidRDefault="00227508" w:rsidP="00227508">
            <w:pPr>
              <w:autoSpaceDE w:val="0"/>
              <w:autoSpaceDN w:val="0"/>
              <w:adjustRightInd w:val="0"/>
              <w:ind w:left="888"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10.1.1</w:t>
            </w:r>
            <w:r w:rsidRPr="00227508">
              <w:rPr>
                <w:rFonts w:eastAsiaTheme="minorHAnsi" w:cs="Century Gothic"/>
                <w:color w:val="000000"/>
                <w:sz w:val="18"/>
                <w:szCs w:val="18"/>
                <w:lang w:eastAsia="en-US"/>
              </w:rPr>
              <w:tab/>
              <w:t>resulting from the deliberate cessation of the power supply (gas and paraffin included) by any authority,</w:t>
            </w:r>
          </w:p>
          <w:p w14:paraId="4B855CAB" w14:textId="77777777" w:rsidR="00227508" w:rsidRPr="00227508" w:rsidRDefault="00227508" w:rsidP="00227508">
            <w:pPr>
              <w:autoSpaceDE w:val="0"/>
              <w:autoSpaceDN w:val="0"/>
              <w:adjustRightInd w:val="0"/>
              <w:ind w:left="888"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10.1.2</w:t>
            </w:r>
            <w:r w:rsidRPr="00227508">
              <w:rPr>
                <w:rFonts w:eastAsiaTheme="minorHAnsi" w:cs="Century Gothic"/>
                <w:color w:val="000000"/>
                <w:sz w:val="18"/>
                <w:szCs w:val="18"/>
                <w:lang w:eastAsia="en-US"/>
              </w:rPr>
              <w:tab/>
              <w:t>other than deterioration of the contents, resulting from any mechanical breakdown of the deep freeze, refrigerator, cold store, or freezing room.</w:t>
            </w:r>
          </w:p>
          <w:p w14:paraId="5640F3E5"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10.2</w:t>
            </w:r>
            <w:r w:rsidRPr="00227508">
              <w:rPr>
                <w:rFonts w:eastAsiaTheme="minorHAnsi" w:cs="Century Gothic"/>
                <w:color w:val="000000"/>
                <w:sz w:val="18"/>
                <w:szCs w:val="18"/>
                <w:lang w:eastAsia="en-US"/>
              </w:rPr>
              <w:tab/>
              <w:t>the liability of the company in terms of this extension shall not exceed the amount stated in the schedule.</w:t>
            </w:r>
          </w:p>
          <w:p w14:paraId="14D987FD"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10.3</w:t>
            </w:r>
            <w:r w:rsidRPr="00227508">
              <w:rPr>
                <w:rFonts w:eastAsiaTheme="minorHAnsi" w:cs="Century Gothic"/>
                <w:color w:val="000000"/>
                <w:sz w:val="18"/>
                <w:szCs w:val="18"/>
                <w:lang w:eastAsia="en-US"/>
              </w:rPr>
              <w:tab/>
              <w:t xml:space="preserve">the insured shall be responsible for the first N$500 or the amount stated in the schedule, whichever is the greater for </w:t>
            </w:r>
            <w:proofErr w:type="gramStart"/>
            <w:r w:rsidRPr="00227508">
              <w:rPr>
                <w:rFonts w:eastAsiaTheme="minorHAnsi" w:cs="Century Gothic"/>
                <w:color w:val="000000"/>
                <w:sz w:val="18"/>
                <w:szCs w:val="18"/>
                <w:lang w:eastAsia="en-US"/>
              </w:rPr>
              <w:t>each and every</w:t>
            </w:r>
            <w:proofErr w:type="gramEnd"/>
            <w:r w:rsidRPr="00227508">
              <w:rPr>
                <w:rFonts w:eastAsiaTheme="minorHAnsi" w:cs="Century Gothic"/>
                <w:color w:val="000000"/>
                <w:sz w:val="18"/>
                <w:szCs w:val="18"/>
                <w:lang w:eastAsia="en-US"/>
              </w:rPr>
              <w:t xml:space="preserve"> claim.</w:t>
            </w:r>
          </w:p>
          <w:p w14:paraId="7842A8AF"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For this extension, the content(s) will include medication used for personal use when it is required that these medications must be stored under refrigerated conditions.</w:t>
            </w:r>
          </w:p>
        </w:tc>
        <w:tc>
          <w:tcPr>
            <w:tcW w:w="4847" w:type="dxa"/>
          </w:tcPr>
          <w:p w14:paraId="304E2F1F"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lastRenderedPageBreak/>
              <w:t>Accidental damage including power surge – increased cover (excluding loadshedding), if stated in the schedule to be included</w:t>
            </w:r>
          </w:p>
          <w:p w14:paraId="42728151"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We cover accidental damage including power surge damage caused to your contents situated at the risk address shown in the schedule. This cover is limited to the amount shown in the schedule for any single event or series of events that are the result of a single incident and replaces the limit shown in the schedule for the cover under 10 above. You must pay the excess shown in the schedule.</w:t>
            </w:r>
          </w:p>
          <w:p w14:paraId="3DD7DE16"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However, we do not cover any of the following:</w:t>
            </w:r>
          </w:p>
          <w:p w14:paraId="1D6FCDC8"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t>
            </w:r>
            <w:proofErr w:type="spellStart"/>
            <w:r w:rsidRPr="00227508">
              <w:rPr>
                <w:rFonts w:eastAsiaTheme="minorHAnsi" w:cs="Century Gothic"/>
                <w:color w:val="000000"/>
                <w:sz w:val="18"/>
                <w:szCs w:val="18"/>
                <w:lang w:eastAsia="en-US"/>
              </w:rPr>
              <w:t>i</w:t>
            </w:r>
            <w:proofErr w:type="spellEnd"/>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loss or damage caused by:</w:t>
            </w:r>
          </w:p>
          <w:p w14:paraId="653638B0"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a process of dyeing, cleaning, or renovating,</w:t>
            </w:r>
          </w:p>
          <w:p w14:paraId="6C299944"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household pests (such as rodents, ants, and moths),</w:t>
            </w:r>
          </w:p>
          <w:p w14:paraId="12E9C409"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mechanical, electrical, or electronic breakdown,</w:t>
            </w:r>
          </w:p>
          <w:p w14:paraId="2D124A56"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depreciation, wear and tear, and gradual deterioration,</w:t>
            </w:r>
          </w:p>
          <w:p w14:paraId="31BAA082"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 xml:space="preserve">• </w:t>
            </w:r>
            <w:r w:rsidRPr="00227508">
              <w:rPr>
                <w:rFonts w:eastAsiaTheme="minorHAnsi" w:cs="Century Gothic"/>
                <w:color w:val="000000"/>
                <w:sz w:val="18"/>
                <w:szCs w:val="18"/>
                <w:lang w:eastAsia="en-US"/>
              </w:rPr>
              <w:tab/>
              <w:t>power surge following loadshedding or any interruption to the electricity supply network of any manner.</w:t>
            </w:r>
          </w:p>
          <w:p w14:paraId="5FAC57D8"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(ii) </w:t>
            </w:r>
            <w:r w:rsidRPr="00227508">
              <w:rPr>
                <w:rFonts w:eastAsiaTheme="minorHAnsi" w:cs="Century Gothic"/>
                <w:color w:val="000000"/>
                <w:sz w:val="18"/>
                <w:szCs w:val="18"/>
                <w:lang w:eastAsia="en-US"/>
              </w:rPr>
              <w:tab/>
              <w:t>loss or damage:</w:t>
            </w:r>
          </w:p>
          <w:p w14:paraId="71B2D148"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to any contents of refrigerators and freezers,</w:t>
            </w:r>
          </w:p>
          <w:p w14:paraId="7413B2DC"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covered by any manufacturer’s guarantee, purchase agreement, or service contract.</w:t>
            </w:r>
          </w:p>
          <w:p w14:paraId="32C19DEE"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main electrical distribution board of the private home is not protected with a Type 2 surge protection device installed by a qualified electrician in accordance with SANS 10142-1:2008 regulations, and</w:t>
            </w:r>
          </w:p>
          <w:p w14:paraId="48D47E9D"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surge protection device is not maintained in a working order in the event of a valid claim.</w:t>
            </w:r>
          </w:p>
          <w:p w14:paraId="1B0A2DFF"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ab/>
              <w:t>(A Type 2 surge protection device can prevent the spread of overvoltage in the electrical installations and protects equipment connected to it.)</w:t>
            </w:r>
          </w:p>
          <w:p w14:paraId="709344C2"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(iii) </w:t>
            </w:r>
            <w:r w:rsidRPr="00227508">
              <w:rPr>
                <w:rFonts w:eastAsiaTheme="minorHAnsi" w:cs="Century Gothic"/>
                <w:color w:val="000000"/>
                <w:sz w:val="18"/>
                <w:szCs w:val="18"/>
                <w:lang w:eastAsia="en-US"/>
              </w:rPr>
              <w:tab/>
              <w:t>loss of or damage to:</w:t>
            </w:r>
          </w:p>
          <w:p w14:paraId="5CC1BE5C"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garden equipment, furniture, or tools (including equipment for a pool or a pond),</w:t>
            </w:r>
          </w:p>
          <w:p w14:paraId="0FB0C13E"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sporting equipment if it was damaged while you were using it,</w:t>
            </w:r>
          </w:p>
          <w:p w14:paraId="0AF217A2"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portable computer equipment including laptops, iPads, and tablets,</w:t>
            </w:r>
          </w:p>
          <w:p w14:paraId="0481467F" w14:textId="77777777" w:rsidR="00227508" w:rsidRPr="00227508" w:rsidRDefault="00227508" w:rsidP="00227508">
            <w:pPr>
              <w:autoSpaceDE w:val="0"/>
              <w:autoSpaceDN w:val="0"/>
              <w:adjustRightInd w:val="0"/>
              <w:ind w:left="909" w:hanging="567"/>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mobile communication equipment, for example, cellular phones.</w:t>
            </w:r>
          </w:p>
          <w:p w14:paraId="6E7A22CB"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(iv) </w:t>
            </w:r>
            <w:r w:rsidRPr="00227508">
              <w:rPr>
                <w:rFonts w:eastAsiaTheme="minorHAnsi" w:cs="Century Gothic"/>
                <w:color w:val="000000"/>
                <w:sz w:val="18"/>
                <w:szCs w:val="18"/>
                <w:lang w:eastAsia="en-US"/>
              </w:rPr>
              <w:tab/>
              <w:t xml:space="preserve">cracking, scratching, or denting of glassware, furniture, </w:t>
            </w:r>
            <w:proofErr w:type="spellStart"/>
            <w:r w:rsidRPr="00227508">
              <w:rPr>
                <w:rFonts w:eastAsiaTheme="minorHAnsi" w:cs="Century Gothic"/>
                <w:color w:val="000000"/>
                <w:sz w:val="18"/>
                <w:szCs w:val="18"/>
                <w:lang w:eastAsia="en-US"/>
              </w:rPr>
              <w:t>jewellery</w:t>
            </w:r>
            <w:proofErr w:type="spellEnd"/>
            <w:r w:rsidRPr="00227508">
              <w:rPr>
                <w:rFonts w:eastAsiaTheme="minorHAnsi" w:cs="Century Gothic"/>
                <w:color w:val="000000"/>
                <w:sz w:val="18"/>
                <w:szCs w:val="18"/>
                <w:lang w:eastAsia="en-US"/>
              </w:rPr>
              <w:t>, or other brittle articles.</w:t>
            </w:r>
          </w:p>
          <w:p w14:paraId="5E95A979" w14:textId="77777777" w:rsidR="00227508" w:rsidRPr="00227508" w:rsidRDefault="00227508" w:rsidP="00227508">
            <w:pPr>
              <w:autoSpaceDE w:val="0"/>
              <w:autoSpaceDN w:val="0"/>
              <w:adjustRightInd w:val="0"/>
              <w:ind w:left="626" w:hanging="626"/>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 xml:space="preserve">(v) </w:t>
            </w:r>
            <w:r w:rsidRPr="00227508">
              <w:rPr>
                <w:rFonts w:eastAsiaTheme="minorHAnsi" w:cs="Century Gothic"/>
                <w:b/>
                <w:bCs/>
                <w:color w:val="000000"/>
                <w:sz w:val="18"/>
                <w:szCs w:val="18"/>
                <w:lang w:eastAsia="en-US"/>
              </w:rPr>
              <w:tab/>
              <w:t xml:space="preserve">the company shall not be liable for the first N$2, 500 for </w:t>
            </w:r>
            <w:proofErr w:type="gramStart"/>
            <w:r w:rsidRPr="00227508">
              <w:rPr>
                <w:rFonts w:eastAsiaTheme="minorHAnsi" w:cs="Century Gothic"/>
                <w:b/>
                <w:bCs/>
                <w:color w:val="000000"/>
                <w:sz w:val="18"/>
                <w:szCs w:val="18"/>
                <w:lang w:eastAsia="en-US"/>
              </w:rPr>
              <w:t>each and every</w:t>
            </w:r>
            <w:proofErr w:type="gramEnd"/>
            <w:r w:rsidRPr="00227508">
              <w:rPr>
                <w:rFonts w:eastAsiaTheme="minorHAnsi" w:cs="Century Gothic"/>
                <w:b/>
                <w:bCs/>
                <w:color w:val="000000"/>
                <w:sz w:val="18"/>
                <w:szCs w:val="18"/>
                <w:lang w:eastAsia="en-US"/>
              </w:rPr>
              <w:t xml:space="preserve"> event.</w:t>
            </w:r>
          </w:p>
          <w:p w14:paraId="2E937E2B" w14:textId="77777777" w:rsidR="00227508" w:rsidRPr="00227508" w:rsidRDefault="00227508" w:rsidP="00227508">
            <w:pPr>
              <w:autoSpaceDE w:val="0"/>
              <w:autoSpaceDN w:val="0"/>
              <w:adjustRightInd w:val="0"/>
              <w:ind w:left="626" w:hanging="626"/>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Limits available:</w:t>
            </w:r>
          </w:p>
          <w:p w14:paraId="6B5C1115"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 or</w:t>
            </w:r>
          </w:p>
          <w:p w14:paraId="46084E30"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N$25,000 or</w:t>
            </w:r>
          </w:p>
          <w:p w14:paraId="47AC4F25"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N$50,000 or</w:t>
            </w:r>
          </w:p>
          <w:p w14:paraId="386511C3" w14:textId="77777777" w:rsidR="00227508" w:rsidRPr="00227508" w:rsidRDefault="00227508" w:rsidP="00227508">
            <w:pPr>
              <w:autoSpaceDE w:val="0"/>
              <w:autoSpaceDN w:val="0"/>
              <w:adjustRightInd w:val="0"/>
              <w:ind w:left="626" w:hanging="626"/>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N$100,000.</w:t>
            </w:r>
          </w:p>
        </w:tc>
      </w:tr>
    </w:tbl>
    <w:p w14:paraId="4BEBC8EB"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2F87B35E"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Householders: Optional chargeable extension (including loadshedding)</w:t>
      </w:r>
    </w:p>
    <w:p w14:paraId="03F8E861"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tbl>
      <w:tblPr>
        <w:tblStyle w:val="TableGrid"/>
        <w:tblW w:w="9072" w:type="dxa"/>
        <w:tblInd w:w="-5" w:type="dxa"/>
        <w:tblLook w:val="04A0" w:firstRow="1" w:lastRow="0" w:firstColumn="1" w:lastColumn="0" w:noHBand="0" w:noVBand="1"/>
      </w:tblPr>
      <w:tblGrid>
        <w:gridCol w:w="4225"/>
        <w:gridCol w:w="4847"/>
      </w:tblGrid>
      <w:tr w:rsidR="00227508" w:rsidRPr="00227508" w14:paraId="56659F27" w14:textId="77777777" w:rsidTr="003C57D5">
        <w:trPr>
          <w:trHeight w:val="425"/>
        </w:trPr>
        <w:tc>
          <w:tcPr>
            <w:tcW w:w="4225" w:type="dxa"/>
            <w:shd w:val="clear" w:color="auto" w:fill="E2EFD9" w:themeFill="accent6" w:themeFillTint="33"/>
            <w:vAlign w:val="center"/>
          </w:tcPr>
          <w:p w14:paraId="7EF792CC"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current</w:t>
            </w:r>
          </w:p>
        </w:tc>
        <w:tc>
          <w:tcPr>
            <w:tcW w:w="4847" w:type="dxa"/>
            <w:shd w:val="clear" w:color="auto" w:fill="E2EFD9" w:themeFill="accent6" w:themeFillTint="33"/>
            <w:vAlign w:val="center"/>
          </w:tcPr>
          <w:p w14:paraId="7AC799D6"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updated</w:t>
            </w:r>
          </w:p>
        </w:tc>
      </w:tr>
      <w:tr w:rsidR="00227508" w:rsidRPr="00227508" w14:paraId="023FF929" w14:textId="77777777" w:rsidTr="003C57D5">
        <w:trPr>
          <w:trHeight w:val="425"/>
        </w:trPr>
        <w:tc>
          <w:tcPr>
            <w:tcW w:w="4225" w:type="dxa"/>
          </w:tcPr>
          <w:p w14:paraId="1397711D"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22. Power surge</w:t>
            </w:r>
          </w:p>
          <w:p w14:paraId="33DB2620"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The insurance under Subsection A (Property) is extended to include loss or damage caused by power surge provided that:</w:t>
            </w:r>
          </w:p>
          <w:p w14:paraId="79526320"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22.1 </w:t>
            </w:r>
            <w:r w:rsidRPr="00227508">
              <w:rPr>
                <w:rFonts w:eastAsiaTheme="minorHAnsi" w:cs="Century Gothic"/>
                <w:color w:val="000000"/>
                <w:sz w:val="18"/>
                <w:szCs w:val="18"/>
                <w:lang w:eastAsia="en-US"/>
              </w:rPr>
              <w:tab/>
              <w:t>the company’s liability for any claim or number of claims for any one event or series of events with one originating cause or source, shall not exceed N$25,000 or in the annual aggregate period (being the period of twelve consecutive months from the inception date or anniversary date), a total amount of N$50,000.</w:t>
            </w:r>
          </w:p>
          <w:p w14:paraId="68B1CA18"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 xml:space="preserve">22.2 </w:t>
            </w:r>
            <w:r w:rsidRPr="00227508">
              <w:rPr>
                <w:rFonts w:eastAsiaTheme="minorHAnsi" w:cs="Century Gothic"/>
                <w:color w:val="000000"/>
                <w:sz w:val="18"/>
                <w:szCs w:val="18"/>
                <w:lang w:eastAsia="en-US"/>
              </w:rPr>
              <w:tab/>
              <w:t>for this extension, cover is only extended to include the property specifically insured under this section.</w:t>
            </w:r>
          </w:p>
          <w:p w14:paraId="07A2E426"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22.3 </w:t>
            </w:r>
            <w:r w:rsidRPr="00227508">
              <w:rPr>
                <w:rFonts w:eastAsiaTheme="minorHAnsi" w:cs="Century Gothic"/>
                <w:color w:val="000000"/>
                <w:sz w:val="18"/>
                <w:szCs w:val="18"/>
                <w:lang w:eastAsia="en-US"/>
              </w:rPr>
              <w:tab/>
              <w:t>this extension specifically excludes any consequential losses, which may arise following an insured loss.</w:t>
            </w:r>
          </w:p>
          <w:p w14:paraId="0F1728B9"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22.4 </w:t>
            </w:r>
            <w:r w:rsidRPr="00227508">
              <w:rPr>
                <w:rFonts w:eastAsiaTheme="minorHAnsi" w:cs="Century Gothic"/>
                <w:color w:val="000000"/>
                <w:sz w:val="18"/>
                <w:szCs w:val="18"/>
                <w:lang w:eastAsia="en-US"/>
              </w:rPr>
              <w:tab/>
              <w:t>the insured shall be responsible for an excess of 10% of claim, with a minimum N$1,000.</w:t>
            </w:r>
          </w:p>
          <w:p w14:paraId="06820D6A"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22.5</w:t>
            </w:r>
            <w:r w:rsidRPr="00227508">
              <w:rPr>
                <w:rFonts w:eastAsiaTheme="minorHAnsi" w:cs="Century Gothic"/>
                <w:color w:val="000000"/>
                <w:sz w:val="18"/>
                <w:szCs w:val="18"/>
                <w:lang w:eastAsia="en-US"/>
              </w:rPr>
              <w:tab/>
              <w:t>Specific condition 1 (Average) to Subsection A (Property) shall not be applicable.</w:t>
            </w:r>
          </w:p>
        </w:tc>
        <w:tc>
          <w:tcPr>
            <w:tcW w:w="4847" w:type="dxa"/>
          </w:tcPr>
          <w:p w14:paraId="46494492"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lastRenderedPageBreak/>
              <w:t>Power surge cover caused by loadshedding, if stated in the schedule to be included</w:t>
            </w:r>
          </w:p>
          <w:p w14:paraId="03D85D33"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We cover loss or damage to your contents situated at the risk address shown in the schedule that is caused by power surges following loadshedding and the restoration or reconnection of the electricity supply following loadshedding. This cover is limited to the amount shown in the schedule for any single event or series of events that are the result of a single incident. This cover is also subject to the excess shown in the schedule.</w:t>
            </w:r>
          </w:p>
          <w:p w14:paraId="1E7C1DEF"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However, we do not cover any of the following:</w:t>
            </w:r>
          </w:p>
          <w:p w14:paraId="1A951A57" w14:textId="77777777" w:rsidR="00227508" w:rsidRPr="00227508" w:rsidRDefault="00227508" w:rsidP="00227508">
            <w:pPr>
              <w:autoSpaceDE w:val="0"/>
              <w:autoSpaceDN w:val="0"/>
              <w:adjustRightInd w:val="0"/>
              <w:ind w:left="484" w:hanging="4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w:t>
            </w:r>
            <w:proofErr w:type="spellStart"/>
            <w:r w:rsidRPr="00227508">
              <w:rPr>
                <w:rFonts w:eastAsiaTheme="minorHAnsi" w:cs="Century Gothic"/>
                <w:color w:val="000000"/>
                <w:sz w:val="18"/>
                <w:szCs w:val="18"/>
                <w:lang w:eastAsia="en-US"/>
              </w:rPr>
              <w:t>i</w:t>
            </w:r>
            <w:proofErr w:type="spellEnd"/>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you are a homeowner or a tenant, we do not cover you:</w:t>
            </w:r>
          </w:p>
          <w:p w14:paraId="65203E24" w14:textId="77777777" w:rsidR="00227508" w:rsidRPr="00227508" w:rsidRDefault="00227508" w:rsidP="00227508">
            <w:pPr>
              <w:autoSpaceDE w:val="0"/>
              <w:autoSpaceDN w:val="0"/>
              <w:adjustRightInd w:val="0"/>
              <w:ind w:left="626" w:hanging="2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main electrical distribution board of the private home is not protected with a Type 2 surge protection device installed by a qualified electrician in accordance with SANS 10142-1:2008 regulations, and</w:t>
            </w:r>
          </w:p>
          <w:p w14:paraId="20FCD04F" w14:textId="77777777" w:rsidR="00227508" w:rsidRPr="00227508" w:rsidRDefault="00227508" w:rsidP="00227508">
            <w:pPr>
              <w:autoSpaceDE w:val="0"/>
              <w:autoSpaceDN w:val="0"/>
              <w:adjustRightInd w:val="0"/>
              <w:ind w:left="626" w:hanging="2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surge protection device is not maintained in a working order in the event of a valid claim.</w:t>
            </w:r>
          </w:p>
          <w:p w14:paraId="1DD02963" w14:textId="77777777" w:rsidR="00227508" w:rsidRPr="00227508" w:rsidRDefault="00227508" w:rsidP="00227508">
            <w:pPr>
              <w:autoSpaceDE w:val="0"/>
              <w:autoSpaceDN w:val="0"/>
              <w:adjustRightInd w:val="0"/>
              <w:ind w:left="484" w:hanging="4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ab/>
              <w:t>(A Type 2 surge protection device can prevent the spread of overvoltage in the electrical installations and protects equipment connected to it.)</w:t>
            </w:r>
          </w:p>
          <w:p w14:paraId="55D087C4" w14:textId="77777777" w:rsidR="00227508" w:rsidRPr="00227508" w:rsidRDefault="00227508" w:rsidP="00227508">
            <w:pPr>
              <w:autoSpaceDE w:val="0"/>
              <w:autoSpaceDN w:val="0"/>
              <w:adjustRightInd w:val="0"/>
              <w:ind w:left="484" w:hanging="4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ab/>
              <w:t>This cover is limited to the amount shown in the schedule for any single event or series of events that are the result of a single incident.</w:t>
            </w:r>
          </w:p>
          <w:p w14:paraId="3BF54B03" w14:textId="77777777" w:rsidR="00227508" w:rsidRPr="00227508" w:rsidRDefault="00227508" w:rsidP="00227508">
            <w:pPr>
              <w:autoSpaceDE w:val="0"/>
              <w:autoSpaceDN w:val="0"/>
              <w:adjustRightInd w:val="0"/>
              <w:ind w:left="484" w:hanging="48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ab/>
              <w:t>This cover is also subject to the excess shown in the schedule.</w:t>
            </w:r>
          </w:p>
          <w:p w14:paraId="4C4B7FA4" w14:textId="77777777" w:rsidR="00227508" w:rsidRPr="00227508" w:rsidRDefault="00227508" w:rsidP="00227508">
            <w:pPr>
              <w:autoSpaceDE w:val="0"/>
              <w:autoSpaceDN w:val="0"/>
              <w:adjustRightInd w:val="0"/>
              <w:ind w:left="484" w:hanging="484"/>
              <w:jc w:val="both"/>
              <w:rPr>
                <w:rFonts w:eastAsiaTheme="minorHAnsi" w:cs="Century Gothic"/>
                <w:color w:val="000000"/>
                <w:sz w:val="18"/>
                <w:szCs w:val="18"/>
                <w:lang w:eastAsia="en-US"/>
              </w:rPr>
            </w:pPr>
            <w:r w:rsidRPr="00227508">
              <w:rPr>
                <w:rFonts w:eastAsiaTheme="minorHAnsi" w:cs="Century Gothic"/>
                <w:b/>
                <w:bCs/>
                <w:color w:val="000000"/>
                <w:sz w:val="18"/>
                <w:szCs w:val="18"/>
                <w:lang w:eastAsia="en-US"/>
              </w:rPr>
              <w:t>(ii)</w:t>
            </w: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r>
            <w:r w:rsidRPr="00227508">
              <w:rPr>
                <w:rFonts w:eastAsiaTheme="minorHAnsi" w:cs="Century Gothic"/>
                <w:b/>
                <w:bCs/>
                <w:color w:val="000000"/>
                <w:sz w:val="18"/>
                <w:szCs w:val="18"/>
                <w:lang w:eastAsia="en-US"/>
              </w:rPr>
              <w:t xml:space="preserve">the company shall not be liable for the first N$2,500 for </w:t>
            </w:r>
            <w:proofErr w:type="gramStart"/>
            <w:r w:rsidRPr="00227508">
              <w:rPr>
                <w:rFonts w:eastAsiaTheme="minorHAnsi" w:cs="Century Gothic"/>
                <w:b/>
                <w:bCs/>
                <w:color w:val="000000"/>
                <w:sz w:val="18"/>
                <w:szCs w:val="18"/>
                <w:lang w:eastAsia="en-US"/>
              </w:rPr>
              <w:t>each and every</w:t>
            </w:r>
            <w:proofErr w:type="gramEnd"/>
            <w:r w:rsidRPr="00227508">
              <w:rPr>
                <w:rFonts w:eastAsiaTheme="minorHAnsi" w:cs="Century Gothic"/>
                <w:b/>
                <w:bCs/>
                <w:color w:val="000000"/>
                <w:sz w:val="18"/>
                <w:szCs w:val="18"/>
                <w:lang w:eastAsia="en-US"/>
              </w:rPr>
              <w:t xml:space="preserve"> event.</w:t>
            </w:r>
          </w:p>
          <w:p w14:paraId="076C9059"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Limits available:</w:t>
            </w:r>
          </w:p>
          <w:p w14:paraId="6AEA4AA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 or</w:t>
            </w:r>
          </w:p>
          <w:p w14:paraId="393F85FF"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N$25,000 or</w:t>
            </w:r>
          </w:p>
          <w:p w14:paraId="5504557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N$50,000 or</w:t>
            </w:r>
          </w:p>
          <w:p w14:paraId="22506BB0"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N$100,000.</w:t>
            </w:r>
          </w:p>
        </w:tc>
      </w:tr>
    </w:tbl>
    <w:p w14:paraId="6B46528A"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03D95E44"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Houseowners</w:t>
      </w:r>
    </w:p>
    <w:p w14:paraId="450210EC"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tbl>
      <w:tblPr>
        <w:tblStyle w:val="TableGrid"/>
        <w:tblW w:w="0" w:type="auto"/>
        <w:tblInd w:w="-5" w:type="dxa"/>
        <w:tblLook w:val="04A0" w:firstRow="1" w:lastRow="0" w:firstColumn="1" w:lastColumn="0" w:noHBand="0" w:noVBand="1"/>
      </w:tblPr>
      <w:tblGrid>
        <w:gridCol w:w="4253"/>
        <w:gridCol w:w="4768"/>
      </w:tblGrid>
      <w:tr w:rsidR="00227508" w:rsidRPr="00227508" w14:paraId="7BE990D2" w14:textId="77777777" w:rsidTr="003C57D5">
        <w:trPr>
          <w:trHeight w:val="425"/>
        </w:trPr>
        <w:tc>
          <w:tcPr>
            <w:tcW w:w="4253" w:type="dxa"/>
            <w:shd w:val="clear" w:color="auto" w:fill="E2EFD9" w:themeFill="accent6" w:themeFillTint="33"/>
            <w:vAlign w:val="center"/>
          </w:tcPr>
          <w:p w14:paraId="7B500CBD"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current</w:t>
            </w:r>
          </w:p>
        </w:tc>
        <w:tc>
          <w:tcPr>
            <w:tcW w:w="4768" w:type="dxa"/>
            <w:shd w:val="clear" w:color="auto" w:fill="E2EFD9" w:themeFill="accent6" w:themeFillTint="33"/>
            <w:vAlign w:val="center"/>
          </w:tcPr>
          <w:p w14:paraId="4905BB27" w14:textId="77777777" w:rsidR="00227508" w:rsidRPr="00227508" w:rsidRDefault="00227508" w:rsidP="00227508">
            <w:pPr>
              <w:autoSpaceDE w:val="0"/>
              <w:autoSpaceDN w:val="0"/>
              <w:adjustRightInd w:val="0"/>
              <w:jc w:val="center"/>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Clauses, extensions, and limitations: updated</w:t>
            </w:r>
          </w:p>
        </w:tc>
      </w:tr>
      <w:tr w:rsidR="00227508" w:rsidRPr="00227508" w14:paraId="1FA328BC" w14:textId="77777777" w:rsidTr="003C57D5">
        <w:trPr>
          <w:trHeight w:val="425"/>
        </w:trPr>
        <w:tc>
          <w:tcPr>
            <w:tcW w:w="4253" w:type="dxa"/>
          </w:tcPr>
          <w:p w14:paraId="4A65B755"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Power surge</w:t>
            </w:r>
          </w:p>
          <w:p w14:paraId="3B371936"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The insurance under Subsection A (Property) is extended to include loss or damage caused by power surge provided that:</w:t>
            </w:r>
          </w:p>
          <w:p w14:paraId="4BCF0495"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18.1 </w:t>
            </w:r>
            <w:r w:rsidRPr="00227508">
              <w:rPr>
                <w:rFonts w:eastAsiaTheme="minorHAnsi" w:cs="Century Gothic"/>
                <w:color w:val="000000"/>
                <w:sz w:val="18"/>
                <w:szCs w:val="18"/>
                <w:lang w:eastAsia="en-US"/>
              </w:rPr>
              <w:tab/>
              <w:t>the company’s liability for any claim or number of claims for any one event or series of events with one originating cause or source, shall not exceed N$25,000 or in the annual aggregate period (being the period of twelve consecutive months from the inception date or anniversary date), a total amount of N$50,000.</w:t>
            </w:r>
          </w:p>
          <w:p w14:paraId="5FEFAB68"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18.2 </w:t>
            </w:r>
            <w:r w:rsidRPr="00227508">
              <w:rPr>
                <w:rFonts w:eastAsiaTheme="minorHAnsi" w:cs="Century Gothic"/>
                <w:color w:val="000000"/>
                <w:sz w:val="18"/>
                <w:szCs w:val="18"/>
                <w:lang w:eastAsia="en-US"/>
              </w:rPr>
              <w:tab/>
              <w:t>for this extension, cover is only extended to include the property specifically insured under this section.</w:t>
            </w:r>
          </w:p>
          <w:p w14:paraId="088FA879"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18.3 this extension specifically excludes any consequential losses, which may arise following an insured loss.</w:t>
            </w:r>
          </w:p>
          <w:p w14:paraId="0A3EEED2"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18.4 </w:t>
            </w:r>
            <w:r w:rsidRPr="00227508">
              <w:rPr>
                <w:rFonts w:eastAsiaTheme="minorHAnsi" w:cs="Century Gothic"/>
                <w:color w:val="000000"/>
                <w:sz w:val="18"/>
                <w:szCs w:val="18"/>
                <w:lang w:eastAsia="en-US"/>
              </w:rPr>
              <w:tab/>
              <w:t>the insured shall be responsible for an excess of 10% of claim, with a minimum N$1,000.</w:t>
            </w:r>
          </w:p>
          <w:p w14:paraId="2B5C9EFE" w14:textId="77777777" w:rsidR="00227508" w:rsidRPr="00227508" w:rsidRDefault="00227508" w:rsidP="00227508">
            <w:pPr>
              <w:autoSpaceDE w:val="0"/>
              <w:autoSpaceDN w:val="0"/>
              <w:adjustRightInd w:val="0"/>
              <w:ind w:left="604" w:hanging="604"/>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18.5 </w:t>
            </w:r>
            <w:r w:rsidRPr="00227508">
              <w:rPr>
                <w:rFonts w:eastAsiaTheme="minorHAnsi" w:cs="Century Gothic"/>
                <w:color w:val="000000"/>
                <w:sz w:val="18"/>
                <w:szCs w:val="18"/>
                <w:lang w:eastAsia="en-US"/>
              </w:rPr>
              <w:tab/>
              <w:t>Specific condition 1 (Average) to Subsection A (Property) shall not be applicable.</w:t>
            </w:r>
          </w:p>
        </w:tc>
        <w:tc>
          <w:tcPr>
            <w:tcW w:w="4768" w:type="dxa"/>
          </w:tcPr>
          <w:p w14:paraId="1B4C52AA"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Power surge cover, if stated in the schedule to be included</w:t>
            </w:r>
          </w:p>
          <w:p w14:paraId="5A0BF5CF"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We cover damage to your private home situated at the risk address shown in the schedule that is caused by power surges from accidental changes in the power supply of a public supply authority. This cover is limited to the amount shown in the schedule for any single event or series of events that are the result of a single incident.</w:t>
            </w:r>
          </w:p>
          <w:p w14:paraId="17E1ECEE"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However, we do not cover you:</w:t>
            </w:r>
          </w:p>
          <w:p w14:paraId="514B1B0F" w14:textId="77777777" w:rsidR="00227508" w:rsidRPr="00227508" w:rsidRDefault="00227508" w:rsidP="00227508">
            <w:pPr>
              <w:autoSpaceDE w:val="0"/>
              <w:autoSpaceDN w:val="0"/>
              <w:adjustRightInd w:val="0"/>
              <w:ind w:left="623" w:hanging="623"/>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main electrical distribution board of the private home is not protected with a Type 2 surge protection device installed by a qualified electrician in accordance with SANS 10142-1:2008 regulations, and</w:t>
            </w:r>
          </w:p>
          <w:p w14:paraId="4959FBEB" w14:textId="77777777" w:rsidR="00227508" w:rsidRPr="00227508" w:rsidRDefault="00227508" w:rsidP="00227508">
            <w:pPr>
              <w:autoSpaceDE w:val="0"/>
              <w:autoSpaceDN w:val="0"/>
              <w:adjustRightInd w:val="0"/>
              <w:ind w:left="623" w:hanging="623"/>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 xml:space="preserve">• </w:t>
            </w:r>
            <w:r w:rsidRPr="00227508">
              <w:rPr>
                <w:rFonts w:eastAsiaTheme="minorHAnsi" w:cs="Century Gothic"/>
                <w:color w:val="000000"/>
                <w:sz w:val="18"/>
                <w:szCs w:val="18"/>
                <w:lang w:eastAsia="en-US"/>
              </w:rPr>
              <w:tab/>
              <w:t>if the surge protection device is not maintained in a working order in the event of a valid claim.</w:t>
            </w:r>
          </w:p>
          <w:p w14:paraId="1C224EAC"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(A Type 2 surge protection device can prevent the spread of overvoltage in the electrical installations and protects equipment connected to it.)</w:t>
            </w:r>
          </w:p>
          <w:p w14:paraId="6B30F054"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 xml:space="preserve">the company shall not be liable for the first N$2,500 for </w:t>
            </w:r>
            <w:proofErr w:type="gramStart"/>
            <w:r w:rsidRPr="00227508">
              <w:rPr>
                <w:rFonts w:eastAsiaTheme="minorHAnsi" w:cs="Century Gothic"/>
                <w:b/>
                <w:bCs/>
                <w:color w:val="000000"/>
                <w:sz w:val="18"/>
                <w:szCs w:val="18"/>
                <w:lang w:eastAsia="en-US"/>
              </w:rPr>
              <w:t>each and every</w:t>
            </w:r>
            <w:proofErr w:type="gramEnd"/>
            <w:r w:rsidRPr="00227508">
              <w:rPr>
                <w:rFonts w:eastAsiaTheme="minorHAnsi" w:cs="Century Gothic"/>
                <w:b/>
                <w:bCs/>
                <w:color w:val="000000"/>
                <w:sz w:val="18"/>
                <w:szCs w:val="18"/>
                <w:lang w:eastAsia="en-US"/>
              </w:rPr>
              <w:t xml:space="preserve"> event.</w:t>
            </w:r>
          </w:p>
          <w:p w14:paraId="4F80AA2B" w14:textId="77777777" w:rsidR="00227508" w:rsidRPr="00227508" w:rsidRDefault="00227508" w:rsidP="00227508">
            <w:pPr>
              <w:autoSpaceDE w:val="0"/>
              <w:autoSpaceDN w:val="0"/>
              <w:adjustRightInd w:val="0"/>
              <w:jc w:val="both"/>
              <w:rPr>
                <w:rFonts w:eastAsiaTheme="minorHAnsi" w:cs="Century Gothic"/>
                <w:b/>
                <w:bCs/>
                <w:color w:val="000000"/>
                <w:sz w:val="18"/>
                <w:szCs w:val="18"/>
                <w:lang w:eastAsia="en-US"/>
              </w:rPr>
            </w:pPr>
            <w:r w:rsidRPr="00227508">
              <w:rPr>
                <w:rFonts w:eastAsiaTheme="minorHAnsi" w:cs="Century Gothic"/>
                <w:b/>
                <w:bCs/>
                <w:color w:val="000000"/>
                <w:sz w:val="18"/>
                <w:szCs w:val="18"/>
                <w:lang w:eastAsia="en-US"/>
              </w:rPr>
              <w:t>Limits available:</w:t>
            </w:r>
          </w:p>
          <w:p w14:paraId="160D23F1"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 or</w:t>
            </w:r>
          </w:p>
          <w:p w14:paraId="112892BF"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N$25,000 or</w:t>
            </w:r>
          </w:p>
          <w:p w14:paraId="5C9253B8"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lastRenderedPageBreak/>
              <w:t>N$50,000 or</w:t>
            </w:r>
          </w:p>
          <w:p w14:paraId="74A2ABBB" w14:textId="77777777" w:rsidR="00227508" w:rsidRPr="00227508" w:rsidRDefault="00227508" w:rsidP="00227508">
            <w:pPr>
              <w:autoSpaceDE w:val="0"/>
              <w:autoSpaceDN w:val="0"/>
              <w:adjustRightInd w:val="0"/>
              <w:jc w:val="both"/>
              <w:rPr>
                <w:rFonts w:eastAsiaTheme="minorHAnsi" w:cs="Century Gothic"/>
                <w:color w:val="000000"/>
                <w:sz w:val="18"/>
                <w:szCs w:val="18"/>
                <w:lang w:eastAsia="en-US"/>
              </w:rPr>
            </w:pPr>
            <w:r w:rsidRPr="00227508">
              <w:rPr>
                <w:rFonts w:eastAsiaTheme="minorHAnsi" w:cs="Century Gothic"/>
                <w:color w:val="000000"/>
                <w:sz w:val="18"/>
                <w:szCs w:val="18"/>
                <w:lang w:eastAsia="en-US"/>
              </w:rPr>
              <w:t>N$100,000.</w:t>
            </w:r>
          </w:p>
        </w:tc>
      </w:tr>
    </w:tbl>
    <w:p w14:paraId="515E7B41" w14:textId="77777777" w:rsidR="00227508" w:rsidRPr="00227508" w:rsidRDefault="00227508" w:rsidP="00227508">
      <w:pPr>
        <w:autoSpaceDE w:val="0"/>
        <w:autoSpaceDN w:val="0"/>
        <w:adjustRightInd w:val="0"/>
        <w:ind w:left="567" w:hanging="567"/>
        <w:jc w:val="both"/>
        <w:rPr>
          <w:rFonts w:eastAsiaTheme="minorHAnsi" w:cs="Century Gothic"/>
          <w:color w:val="000000"/>
          <w:sz w:val="18"/>
          <w:szCs w:val="18"/>
          <w:lang w:eastAsia="en-US"/>
        </w:rPr>
      </w:pPr>
    </w:p>
    <w:p w14:paraId="30AB46FA"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 xml:space="preserve">Products: </w:t>
      </w:r>
      <w:proofErr w:type="spellStart"/>
      <w:r w:rsidRPr="00227508">
        <w:rPr>
          <w:rFonts w:eastAsiaTheme="minorHAnsi" w:cs="Century Gothic"/>
          <w:b/>
          <w:bCs/>
          <w:color w:val="009677"/>
          <w:sz w:val="18"/>
          <w:szCs w:val="18"/>
          <w:lang w:eastAsia="en-US"/>
        </w:rPr>
        <w:t>Multisure</w:t>
      </w:r>
      <w:proofErr w:type="spellEnd"/>
      <w:r w:rsidRPr="00227508">
        <w:rPr>
          <w:rFonts w:eastAsiaTheme="minorHAnsi" w:cs="Century Gothic"/>
          <w:b/>
          <w:bCs/>
          <w:color w:val="009677"/>
          <w:sz w:val="18"/>
          <w:szCs w:val="18"/>
          <w:lang w:eastAsia="en-US"/>
        </w:rPr>
        <w:t>/</w:t>
      </w:r>
      <w:proofErr w:type="spellStart"/>
      <w:r w:rsidRPr="00227508">
        <w:rPr>
          <w:rFonts w:eastAsiaTheme="minorHAnsi" w:cs="Century Gothic"/>
          <w:b/>
          <w:bCs/>
          <w:color w:val="009677"/>
          <w:sz w:val="18"/>
          <w:szCs w:val="18"/>
          <w:lang w:eastAsia="en-US"/>
        </w:rPr>
        <w:t>AgriPlus</w:t>
      </w:r>
      <w:proofErr w:type="spellEnd"/>
      <w:r w:rsidRPr="00227508">
        <w:rPr>
          <w:rFonts w:eastAsiaTheme="minorHAnsi" w:cs="Century Gothic"/>
          <w:b/>
          <w:bCs/>
          <w:color w:val="009677"/>
          <w:sz w:val="18"/>
          <w:szCs w:val="18"/>
          <w:lang w:eastAsia="en-US"/>
        </w:rPr>
        <w:t>/</w:t>
      </w:r>
      <w:proofErr w:type="spellStart"/>
      <w:r w:rsidRPr="00227508">
        <w:rPr>
          <w:rFonts w:eastAsiaTheme="minorHAnsi" w:cs="Century Gothic"/>
          <w:b/>
          <w:bCs/>
          <w:color w:val="009677"/>
          <w:sz w:val="18"/>
          <w:szCs w:val="18"/>
          <w:lang w:eastAsia="en-US"/>
        </w:rPr>
        <w:t>AgriWine</w:t>
      </w:r>
      <w:proofErr w:type="spellEnd"/>
    </w:p>
    <w:p w14:paraId="35CEC0E8"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p>
    <w:p w14:paraId="57CB672F"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r w:rsidRPr="00227508">
        <w:rPr>
          <w:rFonts w:eastAsiaTheme="minorHAnsi" w:cs="Century Gothic"/>
          <w:b/>
          <w:bCs/>
          <w:color w:val="009677"/>
          <w:sz w:val="18"/>
          <w:szCs w:val="18"/>
          <w:lang w:eastAsia="en-US"/>
        </w:rPr>
        <w:t>Sections: Fire/Buildings Combined/Office Contents</w:t>
      </w:r>
    </w:p>
    <w:p w14:paraId="31426D49" w14:textId="77777777" w:rsidR="00227508" w:rsidRPr="00227508" w:rsidRDefault="00227508" w:rsidP="00227508">
      <w:pPr>
        <w:autoSpaceDE w:val="0"/>
        <w:autoSpaceDN w:val="0"/>
        <w:adjustRightInd w:val="0"/>
        <w:ind w:left="567" w:hanging="567"/>
        <w:jc w:val="both"/>
        <w:rPr>
          <w:rFonts w:eastAsiaTheme="minorHAnsi" w:cs="Century Gothic"/>
          <w:b/>
          <w:bCs/>
          <w:color w:val="009677"/>
          <w:sz w:val="18"/>
          <w:szCs w:val="18"/>
          <w:lang w:eastAsia="en-US"/>
        </w:rPr>
      </w:pPr>
    </w:p>
    <w:p w14:paraId="5C6762FC" w14:textId="77777777" w:rsidR="00227508" w:rsidRPr="00227508" w:rsidRDefault="00227508" w:rsidP="00227508">
      <w:pPr>
        <w:autoSpaceDE w:val="0"/>
        <w:autoSpaceDN w:val="0"/>
        <w:adjustRightInd w:val="0"/>
        <w:ind w:left="567" w:hanging="567"/>
        <w:jc w:val="both"/>
        <w:rPr>
          <w:rFonts w:eastAsiaTheme="minorHAnsi" w:cs="Century Gothic"/>
          <w:color w:val="000000" w:themeColor="text1"/>
          <w:sz w:val="18"/>
          <w:szCs w:val="18"/>
          <w:lang w:eastAsia="en-US"/>
        </w:rPr>
      </w:pPr>
      <w:r w:rsidRPr="00227508">
        <w:rPr>
          <w:rFonts w:eastAsiaTheme="minorHAnsi" w:cs="Century Gothic"/>
          <w:b/>
          <w:bCs/>
          <w:color w:val="009677"/>
          <w:sz w:val="18"/>
          <w:szCs w:val="18"/>
          <w:lang w:eastAsia="en-US"/>
        </w:rPr>
        <w:t>Body Corporate: Buildings Combined</w:t>
      </w:r>
    </w:p>
    <w:p w14:paraId="054D32BF" w14:textId="77777777" w:rsidR="00227508" w:rsidRPr="00227508" w:rsidRDefault="00227508" w:rsidP="00227508">
      <w:pPr>
        <w:autoSpaceDE w:val="0"/>
        <w:autoSpaceDN w:val="0"/>
        <w:adjustRightInd w:val="0"/>
        <w:ind w:left="567" w:hanging="567"/>
        <w:jc w:val="both"/>
        <w:rPr>
          <w:rFonts w:eastAsiaTheme="minorHAnsi" w:cs="Century Gothic"/>
          <w:color w:val="000000" w:themeColor="text1"/>
          <w:sz w:val="18"/>
          <w:szCs w:val="18"/>
          <w:lang w:eastAsia="en-US"/>
        </w:rPr>
      </w:pPr>
    </w:p>
    <w:tbl>
      <w:tblPr>
        <w:tblStyle w:val="TableGrid"/>
        <w:tblW w:w="0" w:type="auto"/>
        <w:tblInd w:w="-5" w:type="dxa"/>
        <w:tblLook w:val="04A0" w:firstRow="1" w:lastRow="0" w:firstColumn="1" w:lastColumn="0" w:noHBand="0" w:noVBand="1"/>
      </w:tblPr>
      <w:tblGrid>
        <w:gridCol w:w="4253"/>
        <w:gridCol w:w="4768"/>
      </w:tblGrid>
      <w:tr w:rsidR="00227508" w:rsidRPr="00227508" w14:paraId="42123C0A" w14:textId="77777777" w:rsidTr="003C57D5">
        <w:trPr>
          <w:trHeight w:val="425"/>
        </w:trPr>
        <w:tc>
          <w:tcPr>
            <w:tcW w:w="4253" w:type="dxa"/>
            <w:shd w:val="clear" w:color="auto" w:fill="E2EFD9" w:themeFill="accent6" w:themeFillTint="33"/>
            <w:vAlign w:val="center"/>
          </w:tcPr>
          <w:p w14:paraId="7DA06AA7" w14:textId="77777777" w:rsidR="00227508" w:rsidRPr="00227508" w:rsidRDefault="00227508" w:rsidP="00227508">
            <w:pPr>
              <w:autoSpaceDE w:val="0"/>
              <w:autoSpaceDN w:val="0"/>
              <w:adjustRightInd w:val="0"/>
              <w:jc w:val="center"/>
              <w:rPr>
                <w:rFonts w:eastAsiaTheme="minorHAnsi" w:cs="Century Gothic"/>
                <w:b/>
                <w:bCs/>
                <w:color w:val="000000" w:themeColor="text1"/>
                <w:sz w:val="18"/>
                <w:szCs w:val="18"/>
                <w:lang w:eastAsia="en-US"/>
              </w:rPr>
            </w:pPr>
            <w:r w:rsidRPr="00227508">
              <w:rPr>
                <w:rFonts w:eastAsiaTheme="minorHAnsi" w:cs="Century Gothic"/>
                <w:b/>
                <w:bCs/>
                <w:color w:val="000000" w:themeColor="text1"/>
                <w:sz w:val="18"/>
                <w:szCs w:val="18"/>
                <w:lang w:eastAsia="en-US"/>
              </w:rPr>
              <w:t>Clauses, extensions, and limitations: current</w:t>
            </w:r>
          </w:p>
        </w:tc>
        <w:tc>
          <w:tcPr>
            <w:tcW w:w="4768" w:type="dxa"/>
            <w:shd w:val="clear" w:color="auto" w:fill="E2EFD9" w:themeFill="accent6" w:themeFillTint="33"/>
            <w:vAlign w:val="center"/>
          </w:tcPr>
          <w:p w14:paraId="0E287B63" w14:textId="77777777" w:rsidR="00227508" w:rsidRPr="00227508" w:rsidRDefault="00227508" w:rsidP="00227508">
            <w:pPr>
              <w:autoSpaceDE w:val="0"/>
              <w:autoSpaceDN w:val="0"/>
              <w:adjustRightInd w:val="0"/>
              <w:jc w:val="center"/>
              <w:rPr>
                <w:rFonts w:eastAsiaTheme="minorHAnsi" w:cs="Century Gothic"/>
                <w:b/>
                <w:bCs/>
                <w:color w:val="000000" w:themeColor="text1"/>
                <w:sz w:val="18"/>
                <w:szCs w:val="18"/>
                <w:lang w:eastAsia="en-US"/>
              </w:rPr>
            </w:pPr>
            <w:r w:rsidRPr="00227508">
              <w:rPr>
                <w:rFonts w:eastAsiaTheme="minorHAnsi" w:cs="Century Gothic"/>
                <w:b/>
                <w:bCs/>
                <w:color w:val="000000" w:themeColor="text1"/>
                <w:sz w:val="18"/>
                <w:szCs w:val="18"/>
                <w:lang w:eastAsia="en-US"/>
              </w:rPr>
              <w:t>Clauses, extensions, and limitations: updated</w:t>
            </w:r>
          </w:p>
        </w:tc>
      </w:tr>
      <w:tr w:rsidR="00227508" w:rsidRPr="00227508" w14:paraId="3FFFCE9F" w14:textId="77777777" w:rsidTr="003C57D5">
        <w:trPr>
          <w:trHeight w:val="425"/>
        </w:trPr>
        <w:tc>
          <w:tcPr>
            <w:tcW w:w="4253" w:type="dxa"/>
          </w:tcPr>
          <w:p w14:paraId="50961284" w14:textId="77777777" w:rsidR="00227508" w:rsidRPr="00227508" w:rsidRDefault="00227508" w:rsidP="00227508">
            <w:pPr>
              <w:autoSpaceDE w:val="0"/>
              <w:autoSpaceDN w:val="0"/>
              <w:adjustRightInd w:val="0"/>
              <w:jc w:val="both"/>
              <w:rPr>
                <w:rFonts w:eastAsiaTheme="minorHAnsi" w:cs="Century Gothic"/>
                <w:b/>
                <w:bCs/>
                <w:color w:val="000000" w:themeColor="text1"/>
                <w:sz w:val="18"/>
                <w:szCs w:val="18"/>
                <w:lang w:eastAsia="en-US"/>
              </w:rPr>
            </w:pPr>
            <w:r w:rsidRPr="00227508">
              <w:rPr>
                <w:rFonts w:eastAsiaTheme="minorHAnsi" w:cs="Century Gothic"/>
                <w:b/>
                <w:bCs/>
                <w:color w:val="000000" w:themeColor="text1"/>
                <w:sz w:val="18"/>
                <w:szCs w:val="18"/>
                <w:lang w:eastAsia="en-US"/>
              </w:rPr>
              <w:t>Power surge</w:t>
            </w:r>
          </w:p>
          <w:p w14:paraId="2851255A" w14:textId="77777777" w:rsidR="00227508" w:rsidRPr="00227508" w:rsidRDefault="00227508" w:rsidP="00227508">
            <w:pPr>
              <w:autoSpaceDE w:val="0"/>
              <w:autoSpaceDN w:val="0"/>
              <w:adjustRightInd w:val="0"/>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The insurance under this section is extended to include loss or damage caused by power surge provided that:</w:t>
            </w:r>
          </w:p>
          <w:p w14:paraId="4C12A78A"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w:t>
            </w:r>
            <w:proofErr w:type="spellStart"/>
            <w:r w:rsidRPr="00227508">
              <w:rPr>
                <w:rFonts w:eastAsiaTheme="minorHAnsi" w:cs="Century Gothic"/>
                <w:color w:val="000000" w:themeColor="text1"/>
                <w:sz w:val="18"/>
                <w:szCs w:val="18"/>
                <w:lang w:eastAsia="en-US"/>
              </w:rPr>
              <w:t>i</w:t>
            </w:r>
            <w:proofErr w:type="spellEnd"/>
            <w:r w:rsidRPr="00227508">
              <w:rPr>
                <w:rFonts w:eastAsiaTheme="minorHAnsi" w:cs="Century Gothic"/>
                <w:color w:val="000000" w:themeColor="text1"/>
                <w:sz w:val="18"/>
                <w:szCs w:val="18"/>
                <w:lang w:eastAsia="en-US"/>
              </w:rPr>
              <w:t xml:space="preserve">) </w:t>
            </w:r>
            <w:r w:rsidRPr="00227508">
              <w:rPr>
                <w:rFonts w:eastAsiaTheme="minorHAnsi" w:cs="Century Gothic"/>
                <w:color w:val="000000" w:themeColor="text1"/>
                <w:sz w:val="18"/>
                <w:szCs w:val="18"/>
                <w:lang w:eastAsia="en-US"/>
              </w:rPr>
              <w:tab/>
              <w:t>the company's liability for any claim or number of claims for any one event or series of events with one originating cause or source, shall not exceed N$25,000 or the amount stated in the schedule, whichever is the lesser, or in the annual aggregate period (being the period of twelve consecutive months from the inception date or anniversary date), a total amount of N$50,000.</w:t>
            </w:r>
          </w:p>
          <w:p w14:paraId="02B23BAB"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(ii) </w:t>
            </w:r>
            <w:r w:rsidRPr="00227508">
              <w:rPr>
                <w:rFonts w:eastAsiaTheme="minorHAnsi" w:cs="Century Gothic"/>
                <w:color w:val="000000" w:themeColor="text1"/>
                <w:sz w:val="18"/>
                <w:szCs w:val="18"/>
                <w:lang w:eastAsia="en-US"/>
              </w:rPr>
              <w:tab/>
              <w:t>the insured shall be responsible for a first amount payable of 10% of claim, with a minimum N$1,000.</w:t>
            </w:r>
          </w:p>
          <w:p w14:paraId="0AA7BD21"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(iii) </w:t>
            </w:r>
            <w:r w:rsidRPr="00227508">
              <w:rPr>
                <w:rFonts w:eastAsiaTheme="minorHAnsi" w:cs="Century Gothic"/>
                <w:color w:val="000000" w:themeColor="text1"/>
                <w:sz w:val="18"/>
                <w:szCs w:val="18"/>
                <w:lang w:eastAsia="en-US"/>
              </w:rPr>
              <w:tab/>
              <w:t>for this extension, cover is only extended to include the property specifically insured under this section.</w:t>
            </w:r>
          </w:p>
          <w:p w14:paraId="600F62B2"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(iv) </w:t>
            </w:r>
            <w:r w:rsidRPr="00227508">
              <w:rPr>
                <w:rFonts w:eastAsiaTheme="minorHAnsi" w:cs="Century Gothic"/>
                <w:color w:val="000000" w:themeColor="text1"/>
                <w:sz w:val="18"/>
                <w:szCs w:val="18"/>
                <w:lang w:eastAsia="en-US"/>
              </w:rPr>
              <w:tab/>
              <w:t>this extension specifically excludes any consequential losses, which may arise following an insured loss.</w:t>
            </w:r>
          </w:p>
          <w:p w14:paraId="494A30FA"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(v) </w:t>
            </w:r>
            <w:r w:rsidRPr="00227508">
              <w:rPr>
                <w:rFonts w:eastAsiaTheme="minorHAnsi" w:cs="Century Gothic"/>
                <w:color w:val="000000" w:themeColor="text1"/>
                <w:sz w:val="18"/>
                <w:szCs w:val="18"/>
                <w:lang w:eastAsia="en-US"/>
              </w:rPr>
              <w:tab/>
              <w:t>Specific condition (Average) or (Underinsurance) shall not apply to this extension.</w:t>
            </w:r>
          </w:p>
        </w:tc>
        <w:tc>
          <w:tcPr>
            <w:tcW w:w="4768" w:type="dxa"/>
          </w:tcPr>
          <w:p w14:paraId="3E45CE12" w14:textId="77777777" w:rsidR="00227508" w:rsidRPr="00227508" w:rsidRDefault="00227508" w:rsidP="00227508">
            <w:pPr>
              <w:autoSpaceDE w:val="0"/>
              <w:autoSpaceDN w:val="0"/>
              <w:adjustRightInd w:val="0"/>
              <w:jc w:val="both"/>
              <w:rPr>
                <w:rFonts w:eastAsiaTheme="minorHAnsi" w:cs="Century Gothic"/>
                <w:b/>
                <w:bCs/>
                <w:color w:val="000000" w:themeColor="text1"/>
                <w:sz w:val="18"/>
                <w:szCs w:val="18"/>
                <w:lang w:eastAsia="en-US"/>
              </w:rPr>
            </w:pPr>
            <w:r w:rsidRPr="00227508">
              <w:rPr>
                <w:rFonts w:eastAsiaTheme="minorHAnsi" w:cs="Century Gothic"/>
                <w:b/>
                <w:bCs/>
                <w:color w:val="000000" w:themeColor="text1"/>
                <w:sz w:val="18"/>
                <w:szCs w:val="18"/>
                <w:lang w:eastAsia="en-US"/>
              </w:rPr>
              <w:t>Power surge, if stated in the schedule to be included</w:t>
            </w:r>
          </w:p>
          <w:p w14:paraId="16FF6DEB"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w:t>
            </w:r>
            <w:proofErr w:type="spellStart"/>
            <w:r w:rsidRPr="00227508">
              <w:rPr>
                <w:rFonts w:eastAsiaTheme="minorHAnsi" w:cs="Century Gothic"/>
                <w:color w:val="000000" w:themeColor="text1"/>
                <w:sz w:val="18"/>
                <w:szCs w:val="18"/>
                <w:lang w:eastAsia="en-US"/>
              </w:rPr>
              <w:t>i</w:t>
            </w:r>
            <w:proofErr w:type="spellEnd"/>
            <w:r w:rsidRPr="00227508">
              <w:rPr>
                <w:rFonts w:eastAsiaTheme="minorHAnsi" w:cs="Century Gothic"/>
                <w:color w:val="000000" w:themeColor="text1"/>
                <w:sz w:val="18"/>
                <w:szCs w:val="18"/>
                <w:lang w:eastAsia="en-US"/>
              </w:rPr>
              <w:t xml:space="preserve">) </w:t>
            </w:r>
            <w:r w:rsidRPr="00227508">
              <w:rPr>
                <w:rFonts w:eastAsiaTheme="minorHAnsi" w:cs="Century Gothic"/>
                <w:color w:val="000000" w:themeColor="text1"/>
                <w:sz w:val="18"/>
                <w:szCs w:val="18"/>
                <w:lang w:eastAsia="en-US"/>
              </w:rPr>
              <w:tab/>
              <w:t>the company's liability for any claim or number of claims for any one event or series of events with one originating cause or source, shall not exceed the amount stated in the schedule.</w:t>
            </w:r>
          </w:p>
          <w:p w14:paraId="6028A0FE" w14:textId="77777777" w:rsidR="00227508" w:rsidRPr="00227508" w:rsidRDefault="00227508" w:rsidP="00227508">
            <w:pPr>
              <w:autoSpaceDE w:val="0"/>
              <w:autoSpaceDN w:val="0"/>
              <w:adjustRightInd w:val="0"/>
              <w:ind w:left="604" w:hanging="604"/>
              <w:jc w:val="both"/>
              <w:rPr>
                <w:rFonts w:eastAsiaTheme="minorHAnsi" w:cs="Century Gothic"/>
                <w:b/>
                <w:bCs/>
                <w:color w:val="000000" w:themeColor="text1"/>
                <w:sz w:val="18"/>
                <w:szCs w:val="18"/>
                <w:lang w:eastAsia="en-US"/>
              </w:rPr>
            </w:pPr>
            <w:r w:rsidRPr="00227508">
              <w:rPr>
                <w:rFonts w:eastAsiaTheme="minorHAnsi" w:cs="Century Gothic"/>
                <w:color w:val="000000" w:themeColor="text1"/>
                <w:sz w:val="18"/>
                <w:szCs w:val="18"/>
                <w:lang w:eastAsia="en-US"/>
              </w:rPr>
              <w:t xml:space="preserve">(ii) </w:t>
            </w:r>
            <w:r w:rsidRPr="00227508">
              <w:rPr>
                <w:rFonts w:eastAsiaTheme="minorHAnsi" w:cs="Century Gothic"/>
                <w:color w:val="000000" w:themeColor="text1"/>
                <w:sz w:val="18"/>
                <w:szCs w:val="18"/>
                <w:lang w:eastAsia="en-US"/>
              </w:rPr>
              <w:tab/>
              <w:t xml:space="preserve">the insured shall be responsible for a first amount payable of </w:t>
            </w:r>
            <w:r w:rsidRPr="00227508">
              <w:rPr>
                <w:rFonts w:eastAsiaTheme="minorHAnsi" w:cs="Century Gothic"/>
                <w:b/>
                <w:bCs/>
                <w:color w:val="000000" w:themeColor="text1"/>
                <w:sz w:val="18"/>
                <w:szCs w:val="18"/>
                <w:lang w:eastAsia="en-US"/>
              </w:rPr>
              <w:t>10% of claim, with a minimum N$5,000.</w:t>
            </w:r>
          </w:p>
          <w:p w14:paraId="11B51B33"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(iii) </w:t>
            </w:r>
            <w:r w:rsidRPr="00227508">
              <w:rPr>
                <w:rFonts w:eastAsiaTheme="minorHAnsi" w:cs="Century Gothic"/>
                <w:color w:val="000000" w:themeColor="text1"/>
                <w:sz w:val="18"/>
                <w:szCs w:val="18"/>
                <w:lang w:eastAsia="en-US"/>
              </w:rPr>
              <w:tab/>
              <w:t>for the purposes of this extension, cover is only extended to include the property specifically insured under this section.</w:t>
            </w:r>
          </w:p>
          <w:p w14:paraId="6BE12EB8"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(iv) </w:t>
            </w:r>
            <w:r w:rsidRPr="00227508">
              <w:rPr>
                <w:rFonts w:eastAsiaTheme="minorHAnsi" w:cs="Century Gothic"/>
                <w:color w:val="000000" w:themeColor="text1"/>
                <w:sz w:val="18"/>
                <w:szCs w:val="18"/>
                <w:lang w:eastAsia="en-US"/>
              </w:rPr>
              <w:tab/>
              <w:t>this extension specifically excludes:</w:t>
            </w:r>
          </w:p>
          <w:p w14:paraId="38CA35B7" w14:textId="77777777" w:rsidR="00227508" w:rsidRPr="00227508" w:rsidRDefault="00227508" w:rsidP="00227508">
            <w:pPr>
              <w:autoSpaceDE w:val="0"/>
              <w:autoSpaceDN w:val="0"/>
              <w:adjustRightInd w:val="0"/>
              <w:ind w:left="1029" w:hanging="567"/>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a. </w:t>
            </w:r>
            <w:r w:rsidRPr="00227508">
              <w:rPr>
                <w:rFonts w:eastAsiaTheme="minorHAnsi" w:cs="Century Gothic"/>
                <w:color w:val="000000" w:themeColor="text1"/>
                <w:sz w:val="18"/>
                <w:szCs w:val="18"/>
                <w:lang w:eastAsia="en-US"/>
              </w:rPr>
              <w:tab/>
              <w:t>any consequential losses, which may arise following an insured loss,</w:t>
            </w:r>
          </w:p>
          <w:p w14:paraId="407B8479" w14:textId="77777777" w:rsidR="00227508" w:rsidRPr="00227508" w:rsidRDefault="00227508" w:rsidP="00227508">
            <w:pPr>
              <w:autoSpaceDE w:val="0"/>
              <w:autoSpaceDN w:val="0"/>
              <w:adjustRightInd w:val="0"/>
              <w:ind w:left="1029" w:hanging="567"/>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b. </w:t>
            </w:r>
            <w:r w:rsidRPr="00227508">
              <w:rPr>
                <w:rFonts w:eastAsiaTheme="minorHAnsi" w:cs="Century Gothic"/>
                <w:color w:val="000000" w:themeColor="text1"/>
                <w:sz w:val="18"/>
                <w:szCs w:val="18"/>
                <w:lang w:eastAsia="en-US"/>
              </w:rPr>
              <w:tab/>
              <w:t>loss of or damage to the property insured arising from a power surge due to its own mechanical or electronic malfunction. If the company alleges that, by reason of this proviso loss or damage is not covered by this extension, the burden of proving the contrary shall rest on the insured,</w:t>
            </w:r>
          </w:p>
          <w:p w14:paraId="5D95EB60"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(v) </w:t>
            </w:r>
            <w:r w:rsidRPr="00227508">
              <w:rPr>
                <w:rFonts w:eastAsiaTheme="minorHAnsi" w:cs="Century Gothic"/>
                <w:color w:val="000000" w:themeColor="text1"/>
                <w:sz w:val="18"/>
                <w:szCs w:val="18"/>
                <w:lang w:eastAsia="en-US"/>
              </w:rPr>
              <w:tab/>
              <w:t xml:space="preserve">when the limit for this extension exceeds </w:t>
            </w:r>
            <w:r w:rsidRPr="00227508">
              <w:rPr>
                <w:rFonts w:eastAsiaTheme="minorHAnsi" w:cs="Century Gothic"/>
                <w:b/>
                <w:bCs/>
                <w:color w:val="000000" w:themeColor="text1"/>
                <w:sz w:val="18"/>
                <w:szCs w:val="18"/>
                <w:lang w:eastAsia="en-US"/>
              </w:rPr>
              <w:t>N$25,000:</w:t>
            </w:r>
          </w:p>
          <w:p w14:paraId="5B739E69" w14:textId="77777777" w:rsidR="00227508" w:rsidRPr="00227508" w:rsidRDefault="00227508" w:rsidP="00227508">
            <w:pPr>
              <w:autoSpaceDE w:val="0"/>
              <w:autoSpaceDN w:val="0"/>
              <w:adjustRightInd w:val="0"/>
              <w:ind w:left="1029" w:hanging="567"/>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a. </w:t>
            </w:r>
            <w:r w:rsidRPr="00227508">
              <w:rPr>
                <w:rFonts w:eastAsiaTheme="minorHAnsi" w:cs="Century Gothic"/>
                <w:color w:val="000000" w:themeColor="text1"/>
                <w:sz w:val="18"/>
                <w:szCs w:val="18"/>
                <w:lang w:eastAsia="en-US"/>
              </w:rPr>
              <w:tab/>
              <w:t>it is a condition precedent to the company’s liability under this extension and warranted that the property insured is appropriately and adequately protected against electrical supply fluctuations by suitable safeguards fitted to all the main distribution boards such as surge protection devices.</w:t>
            </w:r>
          </w:p>
          <w:p w14:paraId="7D91087E" w14:textId="77777777" w:rsidR="00227508" w:rsidRPr="00227508" w:rsidRDefault="00227508" w:rsidP="00227508">
            <w:pPr>
              <w:autoSpaceDE w:val="0"/>
              <w:autoSpaceDN w:val="0"/>
              <w:adjustRightInd w:val="0"/>
              <w:ind w:left="604" w:hanging="604"/>
              <w:jc w:val="both"/>
              <w:rPr>
                <w:rFonts w:eastAsiaTheme="minorHAnsi" w:cs="Century Gothic"/>
                <w:color w:val="000000" w:themeColor="text1"/>
                <w:sz w:val="18"/>
                <w:szCs w:val="18"/>
                <w:lang w:eastAsia="en-US"/>
              </w:rPr>
            </w:pPr>
            <w:r w:rsidRPr="00227508">
              <w:rPr>
                <w:rFonts w:eastAsiaTheme="minorHAnsi" w:cs="Century Gothic"/>
                <w:color w:val="000000" w:themeColor="text1"/>
                <w:sz w:val="18"/>
                <w:szCs w:val="18"/>
                <w:lang w:eastAsia="en-US"/>
              </w:rPr>
              <w:t xml:space="preserve">(vi) </w:t>
            </w:r>
            <w:r w:rsidRPr="00227508">
              <w:rPr>
                <w:rFonts w:eastAsiaTheme="minorHAnsi" w:cs="Century Gothic"/>
                <w:color w:val="000000" w:themeColor="text1"/>
                <w:sz w:val="18"/>
                <w:szCs w:val="18"/>
                <w:lang w:eastAsia="en-US"/>
              </w:rPr>
              <w:tab/>
              <w:t>Specific condition (Average) or (Underinsurance)</w:t>
            </w:r>
            <w:r w:rsidRPr="00227508">
              <w:rPr>
                <w:rFonts w:eastAsiaTheme="minorHAnsi" w:cs="Century Gothic"/>
                <w:color w:val="000000"/>
                <w:sz w:val="24"/>
                <w:lang w:eastAsia="en-US"/>
              </w:rPr>
              <w:t xml:space="preserve"> </w:t>
            </w:r>
            <w:r w:rsidRPr="00227508">
              <w:rPr>
                <w:rFonts w:eastAsiaTheme="minorHAnsi" w:cs="Century Gothic"/>
                <w:color w:val="000000" w:themeColor="text1"/>
                <w:sz w:val="18"/>
                <w:szCs w:val="18"/>
                <w:lang w:eastAsia="en-US"/>
              </w:rPr>
              <w:t>shall not apply to this extension.</w:t>
            </w:r>
          </w:p>
        </w:tc>
      </w:tr>
    </w:tbl>
    <w:p w14:paraId="53A6858C" w14:textId="77777777" w:rsidR="00227508" w:rsidRPr="00227508" w:rsidRDefault="00227508" w:rsidP="00227508">
      <w:pPr>
        <w:autoSpaceDE w:val="0"/>
        <w:autoSpaceDN w:val="0"/>
        <w:adjustRightInd w:val="0"/>
        <w:ind w:left="567" w:hanging="567"/>
        <w:jc w:val="both"/>
        <w:rPr>
          <w:rFonts w:eastAsiaTheme="minorHAnsi" w:cs="Century Gothic"/>
          <w:color w:val="000000" w:themeColor="text1"/>
          <w:sz w:val="18"/>
          <w:szCs w:val="18"/>
          <w:lang w:eastAsia="en-US"/>
        </w:rPr>
      </w:pPr>
    </w:p>
    <w:p w14:paraId="57B6AFDB" w14:textId="3B7B8603" w:rsidR="00175FF9" w:rsidRPr="00227508" w:rsidRDefault="00227508" w:rsidP="00054FD2">
      <w:pPr>
        <w:suppressAutoHyphens/>
        <w:autoSpaceDE w:val="0"/>
        <w:autoSpaceDN w:val="0"/>
        <w:adjustRightInd w:val="0"/>
        <w:spacing w:line="240" w:lineRule="atLeast"/>
        <w:jc w:val="both"/>
        <w:textAlignment w:val="center"/>
        <w:rPr>
          <w:rFonts w:eastAsia="Calibri" w:cs="Arial"/>
          <w:color w:val="000000"/>
          <w:spacing w:val="2"/>
          <w:sz w:val="18"/>
          <w:szCs w:val="18"/>
          <w:lang w:eastAsia="en-US"/>
        </w:rPr>
      </w:pPr>
      <w:r>
        <w:rPr>
          <w:rFonts w:eastAsia="Calibri" w:cs="Arial"/>
          <w:color w:val="000000"/>
          <w:spacing w:val="2"/>
          <w:sz w:val="18"/>
          <w:szCs w:val="18"/>
          <w:lang w:eastAsia="en-US"/>
        </w:rPr>
        <w:t>Please feel free to contact me should you require any additional assistance or information.</w:t>
      </w:r>
    </w:p>
    <w:p w14:paraId="24BFE6C7" w14:textId="77777777" w:rsidR="00054FD2" w:rsidRPr="00227508" w:rsidRDefault="00054FD2"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p>
    <w:p w14:paraId="16854119" w14:textId="77777777" w:rsidR="00175FF9" w:rsidRPr="00227508" w:rsidRDefault="00175FF9"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Sincerely,</w:t>
      </w:r>
    </w:p>
    <w:p w14:paraId="111F1C13" w14:textId="77777777" w:rsidR="00175FF9" w:rsidRPr="00227508" w:rsidRDefault="00175FF9"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p>
    <w:p w14:paraId="7184BD05" w14:textId="77777777" w:rsidR="00175FF9" w:rsidRPr="00227508" w:rsidRDefault="00175FF9"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p>
    <w:p w14:paraId="0C546AE5" w14:textId="77777777" w:rsidR="00175FF9" w:rsidRPr="00227508" w:rsidRDefault="00175FF9" w:rsidP="00054FD2">
      <w:pPr>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p>
    <w:p w14:paraId="6B9A9550" w14:textId="77777777" w:rsidR="00054FD2" w:rsidRPr="00227508" w:rsidRDefault="001541C1" w:rsidP="00054FD2">
      <w:pPr>
        <w:widowControl w:val="0"/>
        <w:tabs>
          <w:tab w:val="left" w:pos="9498"/>
        </w:tabs>
        <w:suppressAutoHyphens/>
        <w:autoSpaceDE w:val="0"/>
        <w:autoSpaceDN w:val="0"/>
        <w:adjustRightInd w:val="0"/>
        <w:spacing w:line="240" w:lineRule="atLeast"/>
        <w:jc w:val="both"/>
        <w:textAlignment w:val="center"/>
        <w:rPr>
          <w:rFonts w:eastAsia="Calibri" w:cs="Arial"/>
          <w:color w:val="000000"/>
          <w:spacing w:val="2"/>
          <w:sz w:val="18"/>
          <w:szCs w:val="18"/>
          <w:lang w:val="en-GB" w:eastAsia="en-US"/>
        </w:rPr>
      </w:pPr>
      <w:r w:rsidRPr="00227508">
        <w:rPr>
          <w:rFonts w:eastAsia="Calibri" w:cs="Arial"/>
          <w:color w:val="000000"/>
          <w:spacing w:val="2"/>
          <w:sz w:val="18"/>
          <w:szCs w:val="18"/>
          <w:lang w:val="en-GB" w:eastAsia="en-US"/>
        </w:rPr>
        <w:t>Name Surname</w:t>
      </w:r>
    </w:p>
    <w:p w14:paraId="04E76129" w14:textId="531EFA08" w:rsidR="00871744" w:rsidRPr="00227508" w:rsidRDefault="00054FD2" w:rsidP="00054FD2">
      <w:pPr>
        <w:widowControl w:val="0"/>
        <w:tabs>
          <w:tab w:val="left" w:pos="9498"/>
        </w:tabs>
        <w:suppressAutoHyphens/>
        <w:autoSpaceDE w:val="0"/>
        <w:autoSpaceDN w:val="0"/>
        <w:adjustRightInd w:val="0"/>
        <w:spacing w:line="240" w:lineRule="atLeast"/>
        <w:jc w:val="both"/>
        <w:textAlignment w:val="center"/>
        <w:rPr>
          <w:rStyle w:val="GridTable1Light1"/>
          <w:rFonts w:eastAsia="Calibri" w:cs="Arial"/>
          <w:b/>
          <w:smallCaps w:val="0"/>
          <w:color w:val="000000"/>
          <w:spacing w:val="2"/>
          <w:sz w:val="18"/>
          <w:szCs w:val="18"/>
          <w:lang w:val="en-GB" w:eastAsia="en-US"/>
        </w:rPr>
      </w:pPr>
      <w:r w:rsidRPr="00227508">
        <w:rPr>
          <w:rFonts w:eastAsia="Calibri" w:cs="Arial"/>
          <w:b/>
          <w:bCs/>
          <w:color w:val="000000"/>
          <w:spacing w:val="2"/>
          <w:sz w:val="18"/>
          <w:szCs w:val="18"/>
          <w:lang w:val="en-GB" w:eastAsia="en-US"/>
        </w:rPr>
        <w:t>TITLE</w:t>
      </w:r>
    </w:p>
    <w:sectPr w:rsidR="00871744" w:rsidRPr="00227508" w:rsidSect="00DD7C4A">
      <w:headerReference w:type="even" r:id="rId11"/>
      <w:headerReference w:type="default" r:id="rId12"/>
      <w:footerReference w:type="default" r:id="rId13"/>
      <w:headerReference w:type="first" r:id="rId14"/>
      <w:footerReference w:type="first" r:id="rId15"/>
      <w:pgSz w:w="11900" w:h="16840"/>
      <w:pgMar w:top="2273" w:right="821" w:bottom="1843" w:left="1582"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AF8A" w14:textId="77777777" w:rsidR="001B4A37" w:rsidRDefault="001B4A37" w:rsidP="00014947">
      <w:r>
        <w:separator/>
      </w:r>
    </w:p>
  </w:endnote>
  <w:endnote w:type="continuationSeparator" w:id="0">
    <w:p w14:paraId="2B1CAF25" w14:textId="77777777" w:rsidR="001B4A37" w:rsidRDefault="001B4A37" w:rsidP="0001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Regular">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
    <w:charset w:val="00"/>
    <w:family w:val="swiss"/>
    <w:pitch w:val="variable"/>
    <w:sig w:usb0="00000287" w:usb1="00000000" w:usb2="00000000" w:usb3="00000000" w:csb0="0000009F" w:csb1="00000000"/>
  </w:font>
  <w:font w:name="Futura-Light">
    <w:altName w:val="Century Gothic"/>
    <w:charset w:val="00"/>
    <w:family w:val="auto"/>
    <w:pitch w:val="variable"/>
    <w:sig w:usb0="80000067" w:usb1="00000000" w:usb2="00000000" w:usb3="00000000" w:csb0="000001FB"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3E1" w14:textId="2DEEF045" w:rsidR="00E94F36" w:rsidRDefault="00E94F36" w:rsidP="0017766F">
    <w:pPr>
      <w:pStyle w:val="Footer"/>
      <w:ind w:left="-1474"/>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D2D6" w14:textId="1813362D" w:rsidR="00605FE1" w:rsidRDefault="002741CB">
    <w:pPr>
      <w:pStyle w:val="Footer"/>
    </w:pPr>
    <w:r>
      <w:rPr>
        <w:noProof/>
        <w:lang w:val="en-ZA" w:eastAsia="en-ZA"/>
      </w:rPr>
      <mc:AlternateContent>
        <mc:Choice Requires="wps">
          <w:drawing>
            <wp:anchor distT="0" distB="0" distL="114300" distR="114300" simplePos="0" relativeHeight="251668480" behindDoc="0" locked="0" layoutInCell="1" allowOverlap="1" wp14:anchorId="27F7B7C6" wp14:editId="208650E8">
              <wp:simplePos x="0" y="0"/>
              <wp:positionH relativeFrom="column">
                <wp:posOffset>-111872</wp:posOffset>
              </wp:positionH>
              <wp:positionV relativeFrom="page">
                <wp:posOffset>9791700</wp:posOffset>
              </wp:positionV>
              <wp:extent cx="6216650" cy="609600"/>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6650" cy="6096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42E417A" w14:textId="77777777" w:rsidR="00E4497B" w:rsidRPr="002741CB" w:rsidRDefault="00E4497B" w:rsidP="00E4497B">
                          <w:pPr>
                            <w:suppressAutoHyphens/>
                            <w:autoSpaceDE w:val="0"/>
                            <w:autoSpaceDN w:val="0"/>
                            <w:adjustRightInd w:val="0"/>
                            <w:spacing w:line="320" w:lineRule="atLeast"/>
                            <w:textAlignment w:val="center"/>
                            <w:rPr>
                              <w:rFonts w:eastAsia="Calibri" w:cs="Century Gothic"/>
                              <w:color w:val="000000"/>
                              <w:sz w:val="11"/>
                              <w:szCs w:val="11"/>
                              <w:lang w:eastAsia="en-US"/>
                            </w:rPr>
                          </w:pPr>
                          <w:r w:rsidRPr="002741CB">
                            <w:rPr>
                              <w:rFonts w:eastAsia="Calibri" w:cs="Century Gothic"/>
                              <w:color w:val="000000"/>
                              <w:sz w:val="11"/>
                              <w:szCs w:val="11"/>
                              <w:lang w:eastAsia="en-US"/>
                            </w:rPr>
                            <w:t>Old Mutual Short-Term Insurance Company (Namibia) Limited. Reg No: 89/459</w:t>
                          </w:r>
                        </w:p>
                        <w:p w14:paraId="3D92CA2D" w14:textId="3D753143" w:rsidR="00E4497B" w:rsidRPr="002741CB" w:rsidRDefault="00E4497B" w:rsidP="00E4497B">
                          <w:pPr>
                            <w:suppressAutoHyphens/>
                            <w:autoSpaceDE w:val="0"/>
                            <w:autoSpaceDN w:val="0"/>
                            <w:adjustRightInd w:val="0"/>
                            <w:spacing w:line="320" w:lineRule="atLeast"/>
                            <w:textAlignment w:val="center"/>
                            <w:rPr>
                              <w:rFonts w:eastAsia="Calibri" w:cs="Century Gothic"/>
                              <w:color w:val="000000"/>
                              <w:sz w:val="12"/>
                              <w:szCs w:val="12"/>
                              <w:lang w:eastAsia="en-US"/>
                            </w:rPr>
                          </w:pPr>
                          <w:r w:rsidRPr="002741CB">
                            <w:rPr>
                              <w:rFonts w:eastAsia="Calibri" w:cs="Century Gothic"/>
                              <w:color w:val="000000"/>
                              <w:sz w:val="12"/>
                              <w:szCs w:val="12"/>
                              <w:lang w:eastAsia="en-US"/>
                            </w:rPr>
                            <w:t>PU Kauta (Chairman),</w:t>
                          </w:r>
                          <w:r w:rsidR="007B1301">
                            <w:rPr>
                              <w:rFonts w:eastAsia="Calibri" w:cs="Century Gothic"/>
                              <w:color w:val="000000"/>
                              <w:sz w:val="12"/>
                              <w:szCs w:val="12"/>
                              <w:lang w:eastAsia="en-US"/>
                            </w:rPr>
                            <w:t xml:space="preserve"> </w:t>
                          </w:r>
                          <w:r w:rsidR="007B1301" w:rsidRPr="007B1301">
                            <w:rPr>
                              <w:rFonts w:eastAsia="Calibri" w:cs="Century Gothic"/>
                              <w:color w:val="000000"/>
                              <w:sz w:val="12"/>
                              <w:szCs w:val="12"/>
                              <w:lang w:eastAsia="en-US"/>
                            </w:rPr>
                            <w:t>MT Chigariro (Zimbabwean)</w:t>
                          </w:r>
                          <w:r w:rsidR="007B1301">
                            <w:rPr>
                              <w:rFonts w:eastAsia="Calibri" w:cs="Century Gothic"/>
                              <w:color w:val="000000"/>
                              <w:sz w:val="12"/>
                              <w:szCs w:val="12"/>
                              <w:lang w:eastAsia="en-US"/>
                            </w:rPr>
                            <w:t xml:space="preserve">, </w:t>
                          </w:r>
                          <w:r w:rsidR="00FA355C">
                            <w:rPr>
                              <w:rFonts w:eastAsia="Calibri" w:cs="Century Gothic"/>
                              <w:color w:val="000000"/>
                              <w:sz w:val="12"/>
                              <w:szCs w:val="12"/>
                              <w:lang w:eastAsia="en-US"/>
                            </w:rPr>
                            <w:t>S Abraham (South African</w:t>
                          </w:r>
                          <w:r w:rsidRPr="002741CB">
                            <w:rPr>
                              <w:rFonts w:eastAsia="Calibri" w:cs="Century Gothic"/>
                              <w:color w:val="000000"/>
                              <w:sz w:val="12"/>
                              <w:szCs w:val="12"/>
                              <w:lang w:eastAsia="en-US"/>
                            </w:rPr>
                            <w:t>),</w:t>
                          </w:r>
                          <w:r w:rsidR="009C310D">
                            <w:rPr>
                              <w:rFonts w:eastAsia="Calibri" w:cs="Century Gothic"/>
                              <w:color w:val="000000"/>
                              <w:sz w:val="12"/>
                              <w:szCs w:val="12"/>
                              <w:lang w:eastAsia="en-US"/>
                            </w:rPr>
                            <w:t xml:space="preserve"> </w:t>
                          </w:r>
                          <w:r w:rsidR="000768F6">
                            <w:rPr>
                              <w:rFonts w:eastAsia="Calibri" w:cs="Century Gothic"/>
                              <w:color w:val="000000"/>
                              <w:sz w:val="12"/>
                              <w:szCs w:val="12"/>
                              <w:lang w:eastAsia="en-US"/>
                            </w:rPr>
                            <w:t>SN Lombaard,</w:t>
                          </w:r>
                          <w:r w:rsidR="000768F6" w:rsidRPr="002741CB">
                            <w:rPr>
                              <w:rFonts w:eastAsia="Calibri" w:cs="Century Gothic"/>
                              <w:color w:val="000000"/>
                              <w:sz w:val="12"/>
                              <w:szCs w:val="12"/>
                              <w:lang w:eastAsia="en-US"/>
                            </w:rPr>
                            <w:t xml:space="preserve"> </w:t>
                          </w:r>
                          <w:r w:rsidR="00784FEF">
                            <w:rPr>
                              <w:rFonts w:eastAsia="Calibri" w:cs="Century Gothic"/>
                              <w:color w:val="000000"/>
                              <w:sz w:val="12"/>
                              <w:szCs w:val="12"/>
                              <w:lang w:eastAsia="en-US"/>
                            </w:rPr>
                            <w:t xml:space="preserve">and </w:t>
                          </w:r>
                          <w:r w:rsidRPr="002741CB">
                            <w:rPr>
                              <w:rFonts w:eastAsia="Calibri" w:cs="Century Gothic"/>
                              <w:color w:val="000000"/>
                              <w:sz w:val="12"/>
                              <w:szCs w:val="12"/>
                              <w:lang w:eastAsia="en-US"/>
                            </w:rPr>
                            <w:t>DE Smit.</w:t>
                          </w:r>
                        </w:p>
                        <w:p w14:paraId="4362E68E" w14:textId="77777777" w:rsidR="00E4497B" w:rsidRPr="002741CB" w:rsidRDefault="00E4497B" w:rsidP="00E4497B">
                          <w:pPr>
                            <w:spacing w:after="60" w:line="160" w:lineRule="exact"/>
                            <w:rPr>
                              <w:rFonts w:cs="Arial"/>
                              <w:sz w:val="11"/>
                              <w:szCs w:val="11"/>
                            </w:rPr>
                          </w:pPr>
                          <w:r w:rsidRPr="002741CB">
                            <w:rPr>
                              <w:rFonts w:eastAsia="Calibri" w:cs="Century Gothic"/>
                              <w:color w:val="000000"/>
                              <w:sz w:val="12"/>
                              <w:szCs w:val="12"/>
                              <w:lang w:eastAsia="en-US"/>
                            </w:rPr>
                            <w:t>Company Secretary: Old Mutual Life Assurance Company (Namibia) Limited</w:t>
                          </w:r>
                        </w:p>
                        <w:p w14:paraId="134EC971" w14:textId="4CA3D4F9" w:rsidR="009A21BB" w:rsidRPr="002741CB" w:rsidRDefault="009A21BB" w:rsidP="002741CB">
                          <w:pPr>
                            <w:spacing w:after="60" w:line="160" w:lineRule="exact"/>
                            <w:rPr>
                              <w:rFonts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7B7C6" id="_x0000_t202" coordsize="21600,21600" o:spt="202" path="m,l,21600r21600,l21600,xe">
              <v:stroke joinstyle="miter"/>
              <v:path gradientshapeok="t" o:connecttype="rect"/>
            </v:shapetype>
            <v:shape id="Text Box 4" o:spid="_x0000_s1027" type="#_x0000_t202" style="position:absolute;margin-left:-8.8pt;margin-top:771pt;width:489.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" filled="f" stroked="f">
              <v:textbox>
                <w:txbxContent>
                  <w:p w14:paraId="442E417A" w14:textId="77777777" w:rsidR="00E4497B" w:rsidRPr="002741CB" w:rsidRDefault="00E4497B" w:rsidP="00E4497B">
                    <w:pPr>
                      <w:suppressAutoHyphens/>
                      <w:autoSpaceDE w:val="0"/>
                      <w:autoSpaceDN w:val="0"/>
                      <w:adjustRightInd w:val="0"/>
                      <w:spacing w:line="320" w:lineRule="atLeast"/>
                      <w:textAlignment w:val="center"/>
                      <w:rPr>
                        <w:rFonts w:eastAsia="Calibri" w:cs="Century Gothic"/>
                        <w:color w:val="000000"/>
                        <w:sz w:val="11"/>
                        <w:szCs w:val="11"/>
                        <w:lang w:eastAsia="en-US"/>
                      </w:rPr>
                    </w:pPr>
                    <w:r w:rsidRPr="002741CB">
                      <w:rPr>
                        <w:rFonts w:eastAsia="Calibri" w:cs="Century Gothic"/>
                        <w:color w:val="000000"/>
                        <w:sz w:val="11"/>
                        <w:szCs w:val="11"/>
                        <w:lang w:eastAsia="en-US"/>
                      </w:rPr>
                      <w:t>Old Mutual Short-Term Insurance Company (Namibia) Limited. Reg No: 89/459</w:t>
                    </w:r>
                  </w:p>
                  <w:p w14:paraId="3D92CA2D" w14:textId="3D753143" w:rsidR="00E4497B" w:rsidRPr="002741CB" w:rsidRDefault="00E4497B" w:rsidP="00E4497B">
                    <w:pPr>
                      <w:suppressAutoHyphens/>
                      <w:autoSpaceDE w:val="0"/>
                      <w:autoSpaceDN w:val="0"/>
                      <w:adjustRightInd w:val="0"/>
                      <w:spacing w:line="320" w:lineRule="atLeast"/>
                      <w:textAlignment w:val="center"/>
                      <w:rPr>
                        <w:rFonts w:eastAsia="Calibri" w:cs="Century Gothic"/>
                        <w:color w:val="000000"/>
                        <w:sz w:val="12"/>
                        <w:szCs w:val="12"/>
                        <w:lang w:eastAsia="en-US"/>
                      </w:rPr>
                    </w:pPr>
                    <w:r w:rsidRPr="002741CB">
                      <w:rPr>
                        <w:rFonts w:eastAsia="Calibri" w:cs="Century Gothic"/>
                        <w:color w:val="000000"/>
                        <w:sz w:val="12"/>
                        <w:szCs w:val="12"/>
                        <w:lang w:eastAsia="en-US"/>
                      </w:rPr>
                      <w:t>PU Kauta (Chairman),</w:t>
                    </w:r>
                    <w:r w:rsidR="007B1301">
                      <w:rPr>
                        <w:rFonts w:eastAsia="Calibri" w:cs="Century Gothic"/>
                        <w:color w:val="000000"/>
                        <w:sz w:val="12"/>
                        <w:szCs w:val="12"/>
                        <w:lang w:eastAsia="en-US"/>
                      </w:rPr>
                      <w:t xml:space="preserve"> </w:t>
                    </w:r>
                    <w:r w:rsidR="007B1301" w:rsidRPr="007B1301">
                      <w:rPr>
                        <w:rFonts w:eastAsia="Calibri" w:cs="Century Gothic"/>
                        <w:color w:val="000000"/>
                        <w:sz w:val="12"/>
                        <w:szCs w:val="12"/>
                        <w:lang w:eastAsia="en-US"/>
                      </w:rPr>
                      <w:t>MT Chigariro (Zimbabwean)</w:t>
                    </w:r>
                    <w:r w:rsidR="007B1301">
                      <w:rPr>
                        <w:rFonts w:eastAsia="Calibri" w:cs="Century Gothic"/>
                        <w:color w:val="000000"/>
                        <w:sz w:val="12"/>
                        <w:szCs w:val="12"/>
                        <w:lang w:eastAsia="en-US"/>
                      </w:rPr>
                      <w:t xml:space="preserve">, </w:t>
                    </w:r>
                    <w:r w:rsidR="00FA355C">
                      <w:rPr>
                        <w:rFonts w:eastAsia="Calibri" w:cs="Century Gothic"/>
                        <w:color w:val="000000"/>
                        <w:sz w:val="12"/>
                        <w:szCs w:val="12"/>
                        <w:lang w:eastAsia="en-US"/>
                      </w:rPr>
                      <w:t>S Abraham (South African</w:t>
                    </w:r>
                    <w:r w:rsidRPr="002741CB">
                      <w:rPr>
                        <w:rFonts w:eastAsia="Calibri" w:cs="Century Gothic"/>
                        <w:color w:val="000000"/>
                        <w:sz w:val="12"/>
                        <w:szCs w:val="12"/>
                        <w:lang w:eastAsia="en-US"/>
                      </w:rPr>
                      <w:t>),</w:t>
                    </w:r>
                    <w:r w:rsidR="009C310D">
                      <w:rPr>
                        <w:rFonts w:eastAsia="Calibri" w:cs="Century Gothic"/>
                        <w:color w:val="000000"/>
                        <w:sz w:val="12"/>
                        <w:szCs w:val="12"/>
                        <w:lang w:eastAsia="en-US"/>
                      </w:rPr>
                      <w:t xml:space="preserve"> </w:t>
                    </w:r>
                    <w:r w:rsidR="000768F6">
                      <w:rPr>
                        <w:rFonts w:eastAsia="Calibri" w:cs="Century Gothic"/>
                        <w:color w:val="000000"/>
                        <w:sz w:val="12"/>
                        <w:szCs w:val="12"/>
                        <w:lang w:eastAsia="en-US"/>
                      </w:rPr>
                      <w:t>SN Lombaard,</w:t>
                    </w:r>
                    <w:r w:rsidR="000768F6" w:rsidRPr="002741CB">
                      <w:rPr>
                        <w:rFonts w:eastAsia="Calibri" w:cs="Century Gothic"/>
                        <w:color w:val="000000"/>
                        <w:sz w:val="12"/>
                        <w:szCs w:val="12"/>
                        <w:lang w:eastAsia="en-US"/>
                      </w:rPr>
                      <w:t xml:space="preserve"> </w:t>
                    </w:r>
                    <w:r w:rsidR="00784FEF">
                      <w:rPr>
                        <w:rFonts w:eastAsia="Calibri" w:cs="Century Gothic"/>
                        <w:color w:val="000000"/>
                        <w:sz w:val="12"/>
                        <w:szCs w:val="12"/>
                        <w:lang w:eastAsia="en-US"/>
                      </w:rPr>
                      <w:t xml:space="preserve">and </w:t>
                    </w:r>
                    <w:r w:rsidRPr="002741CB">
                      <w:rPr>
                        <w:rFonts w:eastAsia="Calibri" w:cs="Century Gothic"/>
                        <w:color w:val="000000"/>
                        <w:sz w:val="12"/>
                        <w:szCs w:val="12"/>
                        <w:lang w:eastAsia="en-US"/>
                      </w:rPr>
                      <w:t>DE Smit.</w:t>
                    </w:r>
                  </w:p>
                  <w:p w14:paraId="4362E68E" w14:textId="77777777" w:rsidR="00E4497B" w:rsidRPr="002741CB" w:rsidRDefault="00E4497B" w:rsidP="00E4497B">
                    <w:pPr>
                      <w:spacing w:after="60" w:line="160" w:lineRule="exact"/>
                      <w:rPr>
                        <w:rFonts w:cs="Arial"/>
                        <w:sz w:val="11"/>
                        <w:szCs w:val="11"/>
                      </w:rPr>
                    </w:pPr>
                    <w:r w:rsidRPr="002741CB">
                      <w:rPr>
                        <w:rFonts w:eastAsia="Calibri" w:cs="Century Gothic"/>
                        <w:color w:val="000000"/>
                        <w:sz w:val="12"/>
                        <w:szCs w:val="12"/>
                        <w:lang w:eastAsia="en-US"/>
                      </w:rPr>
                      <w:t>Company Secretary: Old Mutual Life Assurance Company (Namibia) Limited</w:t>
                    </w:r>
                  </w:p>
                  <w:p w14:paraId="134EC971" w14:textId="4CA3D4F9" w:rsidR="009A21BB" w:rsidRPr="002741CB" w:rsidRDefault="009A21BB" w:rsidP="002741CB">
                    <w:pPr>
                      <w:spacing w:after="60" w:line="160" w:lineRule="exact"/>
                      <w:rPr>
                        <w:rFonts w:cs="Arial"/>
                        <w:sz w:val="11"/>
                        <w:szCs w:val="1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1D57" w14:textId="77777777" w:rsidR="001B4A37" w:rsidRDefault="001B4A37" w:rsidP="00014947">
      <w:r>
        <w:separator/>
      </w:r>
    </w:p>
  </w:footnote>
  <w:footnote w:type="continuationSeparator" w:id="0">
    <w:p w14:paraId="1653CB09" w14:textId="77777777" w:rsidR="001B4A37" w:rsidRDefault="001B4A37" w:rsidP="0001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512A" w14:textId="59C607F4" w:rsidR="00C502B8" w:rsidRDefault="009F4AE8" w:rsidP="00C502B8">
    <w:pPr>
      <w:pStyle w:val="Header"/>
      <w:ind w:hanging="1440"/>
    </w:pPr>
    <w:r>
      <w:rPr>
        <w:noProof/>
        <w:lang w:val="en-ZA" w:eastAsia="en-ZA"/>
      </w:rPr>
      <w:drawing>
        <wp:anchor distT="0" distB="0" distL="114300" distR="114300" simplePos="0" relativeHeight="251670528" behindDoc="1" locked="0" layoutInCell="1" allowOverlap="1" wp14:anchorId="1D2C09CA" wp14:editId="2DAE6264">
          <wp:simplePos x="0" y="0"/>
          <wp:positionH relativeFrom="column">
            <wp:posOffset>-990600</wp:posOffset>
          </wp:positionH>
          <wp:positionV relativeFrom="paragraph">
            <wp:posOffset>-228700</wp:posOffset>
          </wp:positionV>
          <wp:extent cx="7567295" cy="124637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M_A4_Letterhead_Generic RGB template.jpg"/>
                  <pic:cNvPicPr/>
                </pic:nvPicPr>
                <pic:blipFill>
                  <a:blip r:embed="rId1"/>
                  <a:stretch>
                    <a:fillRect/>
                  </a:stretch>
                </pic:blipFill>
                <pic:spPr>
                  <a:xfrm>
                    <a:off x="0" y="0"/>
                    <a:ext cx="7567295" cy="12463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8A17" w14:textId="7371EB0B" w:rsidR="00E94F36" w:rsidRDefault="00762526" w:rsidP="00DF502A">
    <w:pPr>
      <w:pStyle w:val="Header"/>
      <w:ind w:left="-1474"/>
    </w:pPr>
    <w:r>
      <w:rPr>
        <w:noProof/>
        <w:lang w:val="en-ZA" w:eastAsia="en-ZA"/>
      </w:rPr>
      <w:drawing>
        <wp:anchor distT="0" distB="0" distL="114300" distR="114300" simplePos="0" relativeHeight="251660288" behindDoc="1" locked="0" layoutInCell="1" allowOverlap="1" wp14:anchorId="1FDC802C" wp14:editId="796EE396">
          <wp:simplePos x="0" y="0"/>
          <wp:positionH relativeFrom="column">
            <wp:posOffset>-1014095</wp:posOffset>
          </wp:positionH>
          <wp:positionV relativeFrom="paragraph">
            <wp:posOffset>-170815</wp:posOffset>
          </wp:positionV>
          <wp:extent cx="7567295" cy="1246378"/>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M_A4_Letterhead_Generic RGB template.jpg"/>
                  <pic:cNvPicPr/>
                </pic:nvPicPr>
                <pic:blipFill>
                  <a:blip r:embed="rId1"/>
                  <a:stretch>
                    <a:fillRect/>
                  </a:stretch>
                </pic:blipFill>
                <pic:spPr>
                  <a:xfrm>
                    <a:off x="0" y="0"/>
                    <a:ext cx="7578015" cy="12481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A65" w14:textId="7F2DCB7F" w:rsidR="00C502B8" w:rsidRDefault="00871744" w:rsidP="00C502B8">
    <w:pPr>
      <w:pStyle w:val="Header"/>
      <w:ind w:hanging="1440"/>
    </w:pPr>
    <w:r>
      <w:rPr>
        <w:noProof/>
        <w:lang w:val="en-ZA" w:eastAsia="en-ZA"/>
      </w:rPr>
      <w:drawing>
        <wp:anchor distT="0" distB="0" distL="114300" distR="114300" simplePos="0" relativeHeight="251666432" behindDoc="1" locked="0" layoutInCell="1" allowOverlap="1" wp14:anchorId="06BB8A1B" wp14:editId="02DDE92F">
          <wp:simplePos x="0" y="0"/>
          <wp:positionH relativeFrom="column">
            <wp:posOffset>-998220</wp:posOffset>
          </wp:positionH>
          <wp:positionV relativeFrom="paragraph">
            <wp:posOffset>-173455</wp:posOffset>
          </wp:positionV>
          <wp:extent cx="7551420" cy="1116330"/>
          <wp:effectExtent l="0" t="0" r="508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M_A4_Letterhead_Generic RGB template.jpg"/>
                  <pic:cNvPicPr/>
                </pic:nvPicPr>
                <pic:blipFill>
                  <a:blip r:embed="rId1"/>
                  <a:stretch>
                    <a:fillRect/>
                  </a:stretch>
                </pic:blipFill>
                <pic:spPr>
                  <a:xfrm>
                    <a:off x="0" y="0"/>
                    <a:ext cx="7551420" cy="1116330"/>
                  </a:xfrm>
                  <a:prstGeom prst="rect">
                    <a:avLst/>
                  </a:prstGeom>
                </pic:spPr>
              </pic:pic>
            </a:graphicData>
          </a:graphic>
          <wp14:sizeRelH relativeFrom="margin">
            <wp14:pctWidth>0</wp14:pctWidth>
          </wp14:sizeRelH>
          <wp14:sizeRelV relativeFrom="margin">
            <wp14:pctHeight>0</wp14:pctHeight>
          </wp14:sizeRelV>
        </wp:anchor>
      </w:drawing>
    </w:r>
    <w:r w:rsidR="002741CB">
      <w:rPr>
        <w:noProof/>
        <w:lang w:val="en-ZA" w:eastAsia="en-ZA"/>
      </w:rPr>
      <mc:AlternateContent>
        <mc:Choice Requires="wps">
          <w:drawing>
            <wp:anchor distT="0" distB="0" distL="114300" distR="114300" simplePos="0" relativeHeight="251664384" behindDoc="0" locked="0" layoutInCell="1" allowOverlap="1" wp14:anchorId="649F5173" wp14:editId="1AE4D3EE">
              <wp:simplePos x="0" y="0"/>
              <wp:positionH relativeFrom="column">
                <wp:posOffset>-116205</wp:posOffset>
              </wp:positionH>
              <wp:positionV relativeFrom="paragraph">
                <wp:posOffset>664504</wp:posOffset>
              </wp:positionV>
              <wp:extent cx="6146800" cy="60325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68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8FA2" w14:textId="77777777" w:rsidR="00E4497B" w:rsidRPr="00327337" w:rsidRDefault="00E4497B" w:rsidP="00E4497B">
                          <w:pPr>
                            <w:autoSpaceDE w:val="0"/>
                            <w:autoSpaceDN w:val="0"/>
                            <w:adjustRightInd w:val="0"/>
                            <w:spacing w:line="288" w:lineRule="auto"/>
                            <w:textAlignment w:val="center"/>
                            <w:rPr>
                              <w:rFonts w:eastAsia="Calibri" w:cs="Montserrat"/>
                              <w:b/>
                              <w:bCs/>
                              <w:color w:val="000000"/>
                              <w:sz w:val="16"/>
                              <w:szCs w:val="16"/>
                              <w:lang w:eastAsia="en-US"/>
                            </w:rPr>
                          </w:pPr>
                          <w:r>
                            <w:rPr>
                              <w:rFonts w:eastAsia="Calibri" w:cs="Montserrat"/>
                              <w:b/>
                              <w:bCs/>
                              <w:color w:val="000000"/>
                              <w:sz w:val="16"/>
                              <w:szCs w:val="16"/>
                              <w:lang w:eastAsia="en-US"/>
                            </w:rPr>
                            <w:t>SHORT-TERM INSURANCE</w:t>
                          </w:r>
                        </w:p>
                        <w:p w14:paraId="593B394E" w14:textId="32908018" w:rsidR="00E4497B" w:rsidRPr="008A183A" w:rsidRDefault="00E4497B" w:rsidP="00E4497B">
                          <w:pPr>
                            <w:autoSpaceDE w:val="0"/>
                            <w:autoSpaceDN w:val="0"/>
                            <w:adjustRightInd w:val="0"/>
                            <w:spacing w:line="288" w:lineRule="auto"/>
                            <w:textAlignment w:val="center"/>
                            <w:rPr>
                              <w:rFonts w:eastAsia="Calibri" w:cs="Century Gothic"/>
                              <w:color w:val="000000"/>
                              <w:sz w:val="14"/>
                              <w:szCs w:val="14"/>
                              <w:lang w:eastAsia="en-US"/>
                            </w:rPr>
                          </w:pPr>
                          <w:r w:rsidRPr="008A183A">
                            <w:rPr>
                              <w:rFonts w:eastAsia="Calibri" w:cs="Century Gothic"/>
                              <w:color w:val="000000"/>
                              <w:sz w:val="14"/>
                              <w:szCs w:val="14"/>
                              <w:lang w:eastAsia="en-US"/>
                            </w:rPr>
                            <w:t>6th Floor, Mutual Tower, 223 Independence Avenue, PO Box 151, Windhoek, Namibia.</w:t>
                          </w:r>
                        </w:p>
                        <w:p w14:paraId="0A2FFED9" w14:textId="3CA33ECD" w:rsidR="00175FF9" w:rsidRDefault="00E4497B" w:rsidP="008A183A">
                          <w:r w:rsidRPr="008A183A">
                            <w:rPr>
                              <w:rFonts w:eastAsia="Calibri" w:cs="Century Gothic"/>
                              <w:color w:val="000000"/>
                              <w:sz w:val="14"/>
                              <w:szCs w:val="14"/>
                              <w:lang w:eastAsia="en-US"/>
                            </w:rPr>
                            <w:t xml:space="preserve">Tel +264 61 207 7111, Fax +264 61 207 7205. </w:t>
                          </w:r>
                          <w:r w:rsidR="00AB1B17">
                            <w:rPr>
                              <w:rFonts w:eastAsia="Calibri" w:cs="Century Gothic"/>
                              <w:color w:val="000000"/>
                              <w:sz w:val="14"/>
                              <w:szCs w:val="14"/>
                              <w:lang w:eastAsia="en-US"/>
                            </w:rPr>
                            <w:t>www.</w:t>
                          </w:r>
                          <w:r w:rsidRPr="008A183A">
                            <w:rPr>
                              <w:rFonts w:eastAsia="Calibri" w:cs="Century Gothic"/>
                              <w:color w:val="000000"/>
                              <w:sz w:val="14"/>
                              <w:szCs w:val="14"/>
                              <w:lang w:eastAsia="en-US"/>
                            </w:rPr>
                            <w:t>oldmutual.com.na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5173" id="_x0000_t202" coordsize="21600,21600" o:spt="202" path="m,l,21600r21600,l21600,xe">
              <v:stroke joinstyle="miter"/>
              <v:path gradientshapeok="t" o:connecttype="rect"/>
            </v:shapetype>
            <v:shape id="Text Box 17" o:spid="_x0000_s1026" type="#_x0000_t202" style="position:absolute;margin-left:-9.15pt;margin-top:52.3pt;width:484pt;height: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" filled="f" stroked="f">
              <v:path arrowok="t"/>
              <v:textbox inset=",7.2pt,,7.2pt">
                <w:txbxContent>
                  <w:p w14:paraId="70C88FA2" w14:textId="77777777" w:rsidR="00E4497B" w:rsidRPr="00327337" w:rsidRDefault="00E4497B" w:rsidP="00E4497B">
                    <w:pPr>
                      <w:autoSpaceDE w:val="0"/>
                      <w:autoSpaceDN w:val="0"/>
                      <w:adjustRightInd w:val="0"/>
                      <w:spacing w:line="288" w:lineRule="auto"/>
                      <w:textAlignment w:val="center"/>
                      <w:rPr>
                        <w:rFonts w:eastAsia="Calibri" w:cs="Montserrat"/>
                        <w:b/>
                        <w:bCs/>
                        <w:color w:val="000000"/>
                        <w:sz w:val="16"/>
                        <w:szCs w:val="16"/>
                        <w:lang w:eastAsia="en-US"/>
                      </w:rPr>
                    </w:pPr>
                    <w:r>
                      <w:rPr>
                        <w:rFonts w:eastAsia="Calibri" w:cs="Montserrat"/>
                        <w:b/>
                        <w:bCs/>
                        <w:color w:val="000000"/>
                        <w:sz w:val="16"/>
                        <w:szCs w:val="16"/>
                        <w:lang w:eastAsia="en-US"/>
                      </w:rPr>
                      <w:t>SHORT-TERM INSURANCE</w:t>
                    </w:r>
                  </w:p>
                  <w:p w14:paraId="593B394E" w14:textId="32908018" w:rsidR="00E4497B" w:rsidRPr="008A183A" w:rsidRDefault="00E4497B" w:rsidP="00E4497B">
                    <w:pPr>
                      <w:autoSpaceDE w:val="0"/>
                      <w:autoSpaceDN w:val="0"/>
                      <w:adjustRightInd w:val="0"/>
                      <w:spacing w:line="288" w:lineRule="auto"/>
                      <w:textAlignment w:val="center"/>
                      <w:rPr>
                        <w:rFonts w:eastAsia="Calibri" w:cs="Century Gothic"/>
                        <w:color w:val="000000"/>
                        <w:sz w:val="14"/>
                        <w:szCs w:val="14"/>
                        <w:lang w:eastAsia="en-US"/>
                      </w:rPr>
                    </w:pPr>
                    <w:r w:rsidRPr="008A183A">
                      <w:rPr>
                        <w:rFonts w:eastAsia="Calibri" w:cs="Century Gothic"/>
                        <w:color w:val="000000"/>
                        <w:sz w:val="14"/>
                        <w:szCs w:val="14"/>
                        <w:lang w:eastAsia="en-US"/>
                      </w:rPr>
                      <w:t>6th Floor, Mutual Tower, 223 Independence Avenue, PO Box 151, Windhoek, Namibia.</w:t>
                    </w:r>
                  </w:p>
                  <w:p w14:paraId="0A2FFED9" w14:textId="3CA33ECD" w:rsidR="00175FF9" w:rsidRDefault="00E4497B" w:rsidP="008A183A">
                    <w:r w:rsidRPr="008A183A">
                      <w:rPr>
                        <w:rFonts w:eastAsia="Calibri" w:cs="Century Gothic"/>
                        <w:color w:val="000000"/>
                        <w:sz w:val="14"/>
                        <w:szCs w:val="14"/>
                        <w:lang w:eastAsia="en-US"/>
                      </w:rPr>
                      <w:t xml:space="preserve">Tel +264 61 207 7111, Fax +264 61 207 7205. </w:t>
                    </w:r>
                    <w:r w:rsidR="00AB1B17">
                      <w:rPr>
                        <w:rFonts w:eastAsia="Calibri" w:cs="Century Gothic"/>
                        <w:color w:val="000000"/>
                        <w:sz w:val="14"/>
                        <w:szCs w:val="14"/>
                        <w:lang w:eastAsia="en-US"/>
                      </w:rPr>
                      <w:t>www.</w:t>
                    </w:r>
                    <w:r w:rsidRPr="008A183A">
                      <w:rPr>
                        <w:rFonts w:eastAsia="Calibri" w:cs="Century Gothic"/>
                        <w:color w:val="000000"/>
                        <w:sz w:val="14"/>
                        <w:szCs w:val="14"/>
                        <w:lang w:eastAsia="en-US"/>
                      </w:rPr>
                      <w:t>oldmutual.com.na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54D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7C2E5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7A33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1E01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82E6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584DA6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3ACF3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6850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5049A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341F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9C70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285A8E"/>
    <w:multiLevelType w:val="hybridMultilevel"/>
    <w:tmpl w:val="6FD6EF08"/>
    <w:lvl w:ilvl="0" w:tplc="B28E98EE">
      <w:numFmt w:val="bullet"/>
      <w:lvlText w:val="•"/>
      <w:lvlJc w:val="left"/>
      <w:pPr>
        <w:ind w:left="720" w:hanging="360"/>
      </w:pPr>
      <w:rPr>
        <w:rFonts w:ascii="Century Gothic" w:eastAsiaTheme="minorHAnsi"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69867">
    <w:abstractNumId w:val="10"/>
  </w:num>
  <w:num w:numId="2" w16cid:durableId="1704793281">
    <w:abstractNumId w:val="8"/>
  </w:num>
  <w:num w:numId="3" w16cid:durableId="1370913105">
    <w:abstractNumId w:val="7"/>
  </w:num>
  <w:num w:numId="4" w16cid:durableId="2039116416">
    <w:abstractNumId w:val="6"/>
  </w:num>
  <w:num w:numId="5" w16cid:durableId="782921777">
    <w:abstractNumId w:val="5"/>
  </w:num>
  <w:num w:numId="6" w16cid:durableId="1767992143">
    <w:abstractNumId w:val="9"/>
  </w:num>
  <w:num w:numId="7" w16cid:durableId="2111536534">
    <w:abstractNumId w:val="4"/>
  </w:num>
  <w:num w:numId="8" w16cid:durableId="1712416675">
    <w:abstractNumId w:val="3"/>
  </w:num>
  <w:num w:numId="9" w16cid:durableId="525213622">
    <w:abstractNumId w:val="2"/>
  </w:num>
  <w:num w:numId="10" w16cid:durableId="186530920">
    <w:abstractNumId w:val="1"/>
  </w:num>
  <w:num w:numId="11" w16cid:durableId="1746027220">
    <w:abstractNumId w:val="0"/>
  </w:num>
  <w:num w:numId="12" w16cid:durableId="1425688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SortMethod w:val="000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43"/>
    <w:rsid w:val="00007152"/>
    <w:rsid w:val="00014947"/>
    <w:rsid w:val="0003304F"/>
    <w:rsid w:val="00040519"/>
    <w:rsid w:val="00040CD4"/>
    <w:rsid w:val="000447E5"/>
    <w:rsid w:val="000466EC"/>
    <w:rsid w:val="00054FD2"/>
    <w:rsid w:val="00074837"/>
    <w:rsid w:val="000768F6"/>
    <w:rsid w:val="000B194D"/>
    <w:rsid w:val="000B692B"/>
    <w:rsid w:val="000C364A"/>
    <w:rsid w:val="000D43A0"/>
    <w:rsid w:val="000E234A"/>
    <w:rsid w:val="000F25CA"/>
    <w:rsid w:val="001103D7"/>
    <w:rsid w:val="00127061"/>
    <w:rsid w:val="001541C1"/>
    <w:rsid w:val="00174E2D"/>
    <w:rsid w:val="00175FF9"/>
    <w:rsid w:val="0017766F"/>
    <w:rsid w:val="0019546A"/>
    <w:rsid w:val="001A4198"/>
    <w:rsid w:val="001A52D1"/>
    <w:rsid w:val="001B4A37"/>
    <w:rsid w:val="001F2D86"/>
    <w:rsid w:val="002023F8"/>
    <w:rsid w:val="00222265"/>
    <w:rsid w:val="00227508"/>
    <w:rsid w:val="002741CB"/>
    <w:rsid w:val="002A58D6"/>
    <w:rsid w:val="002B3A4C"/>
    <w:rsid w:val="002C3DBD"/>
    <w:rsid w:val="002D0463"/>
    <w:rsid w:val="002D3F15"/>
    <w:rsid w:val="00311B7D"/>
    <w:rsid w:val="003162C8"/>
    <w:rsid w:val="00320928"/>
    <w:rsid w:val="003353F3"/>
    <w:rsid w:val="00342D82"/>
    <w:rsid w:val="00360C35"/>
    <w:rsid w:val="00380686"/>
    <w:rsid w:val="00395C6B"/>
    <w:rsid w:val="003A3DD4"/>
    <w:rsid w:val="003C49E2"/>
    <w:rsid w:val="003F4A20"/>
    <w:rsid w:val="00403672"/>
    <w:rsid w:val="0042081E"/>
    <w:rsid w:val="004C5E7A"/>
    <w:rsid w:val="004F77DB"/>
    <w:rsid w:val="00516B16"/>
    <w:rsid w:val="0052190F"/>
    <w:rsid w:val="00525BA3"/>
    <w:rsid w:val="00544EF5"/>
    <w:rsid w:val="005525D3"/>
    <w:rsid w:val="00567799"/>
    <w:rsid w:val="005714FD"/>
    <w:rsid w:val="005A68D5"/>
    <w:rsid w:val="005C6EB2"/>
    <w:rsid w:val="005D24DF"/>
    <w:rsid w:val="005D3E48"/>
    <w:rsid w:val="00604818"/>
    <w:rsid w:val="00605FE1"/>
    <w:rsid w:val="0061584B"/>
    <w:rsid w:val="00661D86"/>
    <w:rsid w:val="00664E64"/>
    <w:rsid w:val="006A0C18"/>
    <w:rsid w:val="00717187"/>
    <w:rsid w:val="00740001"/>
    <w:rsid w:val="00762526"/>
    <w:rsid w:val="00784FEF"/>
    <w:rsid w:val="00794B43"/>
    <w:rsid w:val="007B1301"/>
    <w:rsid w:val="007D6056"/>
    <w:rsid w:val="00807FB8"/>
    <w:rsid w:val="00842E8C"/>
    <w:rsid w:val="0085621C"/>
    <w:rsid w:val="00871744"/>
    <w:rsid w:val="00874E8A"/>
    <w:rsid w:val="00880446"/>
    <w:rsid w:val="0088141C"/>
    <w:rsid w:val="008A183A"/>
    <w:rsid w:val="008A4205"/>
    <w:rsid w:val="008A4EDA"/>
    <w:rsid w:val="008B2AA5"/>
    <w:rsid w:val="008E5A94"/>
    <w:rsid w:val="008F2EB4"/>
    <w:rsid w:val="008F6F8D"/>
    <w:rsid w:val="009050F8"/>
    <w:rsid w:val="009178C8"/>
    <w:rsid w:val="00940839"/>
    <w:rsid w:val="00964818"/>
    <w:rsid w:val="00966B7C"/>
    <w:rsid w:val="00985F17"/>
    <w:rsid w:val="009A21BB"/>
    <w:rsid w:val="009A2749"/>
    <w:rsid w:val="009A2755"/>
    <w:rsid w:val="009C310D"/>
    <w:rsid w:val="009C34C9"/>
    <w:rsid w:val="009F4AE8"/>
    <w:rsid w:val="00A17476"/>
    <w:rsid w:val="00A44E7A"/>
    <w:rsid w:val="00A71CF8"/>
    <w:rsid w:val="00A97776"/>
    <w:rsid w:val="00AB1B17"/>
    <w:rsid w:val="00AC5D7C"/>
    <w:rsid w:val="00AE38E4"/>
    <w:rsid w:val="00B06F76"/>
    <w:rsid w:val="00B457EE"/>
    <w:rsid w:val="00B71572"/>
    <w:rsid w:val="00B81B15"/>
    <w:rsid w:val="00B94301"/>
    <w:rsid w:val="00BA2FA8"/>
    <w:rsid w:val="00BC7A86"/>
    <w:rsid w:val="00BD6459"/>
    <w:rsid w:val="00BE7188"/>
    <w:rsid w:val="00C02FD2"/>
    <w:rsid w:val="00C348DF"/>
    <w:rsid w:val="00C501C8"/>
    <w:rsid w:val="00C502B8"/>
    <w:rsid w:val="00C50E25"/>
    <w:rsid w:val="00C71AB2"/>
    <w:rsid w:val="00C84276"/>
    <w:rsid w:val="00CB4432"/>
    <w:rsid w:val="00CC61CE"/>
    <w:rsid w:val="00CF0F4A"/>
    <w:rsid w:val="00D04B0C"/>
    <w:rsid w:val="00D456A7"/>
    <w:rsid w:val="00DA495A"/>
    <w:rsid w:val="00DA6E7F"/>
    <w:rsid w:val="00DB33E0"/>
    <w:rsid w:val="00DD7C4A"/>
    <w:rsid w:val="00DF35D5"/>
    <w:rsid w:val="00DF502A"/>
    <w:rsid w:val="00E210FA"/>
    <w:rsid w:val="00E345C0"/>
    <w:rsid w:val="00E4497B"/>
    <w:rsid w:val="00E45181"/>
    <w:rsid w:val="00E66038"/>
    <w:rsid w:val="00E6610A"/>
    <w:rsid w:val="00E84AB0"/>
    <w:rsid w:val="00E94F36"/>
    <w:rsid w:val="00EA13EA"/>
    <w:rsid w:val="00EC3A26"/>
    <w:rsid w:val="00EC4249"/>
    <w:rsid w:val="00F01493"/>
    <w:rsid w:val="00F222AA"/>
    <w:rsid w:val="00F4158C"/>
    <w:rsid w:val="00F77DB8"/>
    <w:rsid w:val="00F85052"/>
    <w:rsid w:val="00F87D97"/>
    <w:rsid w:val="00FA16F2"/>
    <w:rsid w:val="00FA355C"/>
    <w:rsid w:val="00FC5A17"/>
    <w:rsid w:val="00FD77CE"/>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0466A"/>
  <w14:defaultImageDpi w14:val="300"/>
  <w15:chartTrackingRefBased/>
  <w15:docId w15:val="{24B73FC0-F35D-AD4C-A8C7-55BBEF13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7C"/>
    <w:rPr>
      <w:rFonts w:ascii="Century Gothic" w:eastAsia="SimSun" w:hAnsi="Century Gothic"/>
      <w:szCs w:val="24"/>
      <w:lang w:val="en-US" w:eastAsia="zh-CN"/>
    </w:rPr>
  </w:style>
  <w:style w:type="paragraph" w:styleId="Heading1">
    <w:name w:val="heading 1"/>
    <w:basedOn w:val="Normal"/>
    <w:next w:val="Normal"/>
    <w:link w:val="Heading1Char"/>
    <w:qFormat/>
    <w:rsid w:val="00C502B8"/>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C502B8"/>
    <w:pPr>
      <w:keepNext/>
      <w:spacing w:before="240" w:after="60"/>
      <w:outlineLvl w:val="1"/>
    </w:pPr>
    <w:rPr>
      <w:rFonts w:eastAsia="Times New Roman"/>
      <w:b/>
      <w:bCs/>
      <w:i/>
      <w:iCs/>
      <w:sz w:val="28"/>
      <w:szCs w:val="28"/>
    </w:rPr>
  </w:style>
  <w:style w:type="paragraph" w:styleId="Heading3">
    <w:name w:val="heading 3"/>
    <w:basedOn w:val="Normal"/>
    <w:next w:val="Normal"/>
    <w:link w:val="Heading3Char"/>
    <w:qFormat/>
    <w:rsid w:val="00C502B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4B43"/>
    <w:pPr>
      <w:tabs>
        <w:tab w:val="center" w:pos="4320"/>
        <w:tab w:val="right" w:pos="8640"/>
      </w:tabs>
    </w:pPr>
    <w:rPr>
      <w:rFonts w:ascii="Times New Roman" w:hAnsi="Times New Roman"/>
      <w:sz w:val="24"/>
      <w:lang w:val="x-none"/>
    </w:rPr>
  </w:style>
  <w:style w:type="character" w:customStyle="1" w:styleId="HeaderChar">
    <w:name w:val="Header Char"/>
    <w:link w:val="Header"/>
    <w:rsid w:val="00794B43"/>
    <w:rPr>
      <w:rFonts w:ascii="Times New Roman" w:eastAsia="SimSun" w:hAnsi="Times New Roman" w:cs="Times New Roman"/>
      <w:sz w:val="24"/>
      <w:szCs w:val="24"/>
      <w:lang w:eastAsia="zh-CN"/>
    </w:rPr>
  </w:style>
  <w:style w:type="paragraph" w:customStyle="1" w:styleId="BasicParagraph">
    <w:name w:val="[Basic Paragraph]"/>
    <w:basedOn w:val="Normal"/>
    <w:uiPriority w:val="99"/>
    <w:rsid w:val="00794B43"/>
    <w:pPr>
      <w:autoSpaceDE w:val="0"/>
      <w:autoSpaceDN w:val="0"/>
      <w:adjustRightInd w:val="0"/>
      <w:spacing w:line="288" w:lineRule="auto"/>
      <w:textAlignment w:val="center"/>
    </w:pPr>
    <w:rPr>
      <w:rFonts w:ascii="Times Regular" w:hAnsi="Times Regular" w:cs="Times Regular"/>
      <w:color w:val="000000"/>
      <w:lang w:val="en-GB" w:eastAsia="en-US"/>
    </w:rPr>
  </w:style>
  <w:style w:type="paragraph" w:styleId="BalloonText">
    <w:name w:val="Balloon Text"/>
    <w:basedOn w:val="Normal"/>
    <w:link w:val="BalloonTextChar"/>
    <w:uiPriority w:val="99"/>
    <w:semiHidden/>
    <w:unhideWhenUsed/>
    <w:rsid w:val="00794B43"/>
    <w:rPr>
      <w:rFonts w:ascii="Tahoma" w:hAnsi="Tahoma"/>
      <w:sz w:val="16"/>
      <w:szCs w:val="16"/>
      <w:lang w:val="x-none"/>
    </w:rPr>
  </w:style>
  <w:style w:type="character" w:customStyle="1" w:styleId="BalloonTextChar">
    <w:name w:val="Balloon Text Char"/>
    <w:link w:val="BalloonText"/>
    <w:uiPriority w:val="99"/>
    <w:semiHidden/>
    <w:rsid w:val="00794B43"/>
    <w:rPr>
      <w:rFonts w:ascii="Tahoma" w:eastAsia="SimSun" w:hAnsi="Tahoma" w:cs="Tahoma"/>
      <w:sz w:val="16"/>
      <w:szCs w:val="16"/>
      <w:lang w:eastAsia="zh-CN"/>
    </w:rPr>
  </w:style>
  <w:style w:type="paragraph" w:styleId="Footer">
    <w:name w:val="footer"/>
    <w:basedOn w:val="Normal"/>
    <w:link w:val="FooterChar"/>
    <w:uiPriority w:val="99"/>
    <w:unhideWhenUsed/>
    <w:rsid w:val="00794B43"/>
    <w:pPr>
      <w:tabs>
        <w:tab w:val="center" w:pos="4680"/>
        <w:tab w:val="right" w:pos="9360"/>
      </w:tabs>
    </w:pPr>
    <w:rPr>
      <w:rFonts w:ascii="Times New Roman" w:hAnsi="Times New Roman"/>
      <w:sz w:val="24"/>
      <w:lang w:val="x-none"/>
    </w:rPr>
  </w:style>
  <w:style w:type="character" w:customStyle="1" w:styleId="FooterChar">
    <w:name w:val="Footer Char"/>
    <w:link w:val="Footer"/>
    <w:uiPriority w:val="99"/>
    <w:rsid w:val="00794B43"/>
    <w:rPr>
      <w:rFonts w:ascii="Times New Roman" w:eastAsia="SimSun" w:hAnsi="Times New Roman" w:cs="Times New Roman"/>
      <w:sz w:val="24"/>
      <w:szCs w:val="24"/>
      <w:lang w:eastAsia="zh-CN"/>
    </w:rPr>
  </w:style>
  <w:style w:type="paragraph" w:styleId="BodyTextIndent">
    <w:name w:val="Body Text Indent"/>
    <w:basedOn w:val="Normal"/>
    <w:link w:val="BodyTextIndentChar"/>
    <w:rsid w:val="00F40229"/>
    <w:pPr>
      <w:ind w:left="720" w:hanging="720"/>
    </w:pPr>
    <w:rPr>
      <w:rFonts w:ascii="Arial" w:eastAsia="Times New Roman" w:hAnsi="Arial"/>
      <w:sz w:val="22"/>
      <w:szCs w:val="20"/>
      <w:lang w:val="en-GB" w:eastAsia="x-none"/>
    </w:rPr>
  </w:style>
  <w:style w:type="character" w:customStyle="1" w:styleId="BodyTextIndentChar">
    <w:name w:val="Body Text Indent Char"/>
    <w:link w:val="BodyTextIndent"/>
    <w:rsid w:val="00F40229"/>
    <w:rPr>
      <w:rFonts w:ascii="Arial" w:eastAsia="Times New Roman" w:hAnsi="Arial"/>
      <w:sz w:val="22"/>
      <w:lang w:val="en-GB"/>
    </w:rPr>
  </w:style>
  <w:style w:type="character" w:customStyle="1" w:styleId="GridTable1Light1">
    <w:name w:val="Grid Table 1 Light1"/>
    <w:qFormat/>
    <w:rsid w:val="00966B7C"/>
    <w:rPr>
      <w:rFonts w:ascii="Century Gothic" w:hAnsi="Century Gothic"/>
      <w:bCs/>
      <w:smallCaps/>
      <w:spacing w:val="5"/>
      <w:sz w:val="16"/>
    </w:rPr>
  </w:style>
  <w:style w:type="character" w:styleId="Emphasis">
    <w:name w:val="Emphasis"/>
    <w:qFormat/>
    <w:rsid w:val="00C502B8"/>
    <w:rPr>
      <w:rFonts w:ascii="Century Gothic" w:hAnsi="Century Gothic"/>
      <w:iCs/>
      <w:sz w:val="16"/>
    </w:rPr>
  </w:style>
  <w:style w:type="character" w:customStyle="1" w:styleId="Heading1Char">
    <w:name w:val="Heading 1 Char"/>
    <w:link w:val="Heading1"/>
    <w:rsid w:val="00C502B8"/>
    <w:rPr>
      <w:rFonts w:ascii="Century Gothic" w:eastAsia="Times New Roman" w:hAnsi="Century Gothic" w:cs="Times New Roman"/>
      <w:b/>
      <w:bCs/>
      <w:kern w:val="32"/>
      <w:sz w:val="32"/>
      <w:szCs w:val="32"/>
      <w:lang w:eastAsia="zh-CN"/>
    </w:rPr>
  </w:style>
  <w:style w:type="character" w:customStyle="1" w:styleId="Heading2Char">
    <w:name w:val="Heading 2 Char"/>
    <w:link w:val="Heading2"/>
    <w:rsid w:val="00C502B8"/>
    <w:rPr>
      <w:rFonts w:ascii="Century Gothic" w:eastAsia="Times New Roman" w:hAnsi="Century Gothic" w:cs="Times New Roman"/>
      <w:b/>
      <w:bCs/>
      <w:i/>
      <w:iCs/>
      <w:sz w:val="28"/>
      <w:szCs w:val="28"/>
      <w:lang w:eastAsia="zh-CN"/>
    </w:rPr>
  </w:style>
  <w:style w:type="character" w:customStyle="1" w:styleId="Heading3Char">
    <w:name w:val="Heading 3 Char"/>
    <w:link w:val="Heading3"/>
    <w:semiHidden/>
    <w:rsid w:val="00C502B8"/>
    <w:rPr>
      <w:rFonts w:ascii="Century Gothic" w:eastAsia="Times New Roman" w:hAnsi="Century Gothic" w:cs="Times New Roman"/>
      <w:b/>
      <w:bCs/>
      <w:sz w:val="26"/>
      <w:szCs w:val="26"/>
      <w:lang w:eastAsia="zh-CN"/>
    </w:rPr>
  </w:style>
  <w:style w:type="character" w:customStyle="1" w:styleId="PlainTable41">
    <w:name w:val="Plain Table 41"/>
    <w:qFormat/>
    <w:rsid w:val="00C502B8"/>
    <w:rPr>
      <w:rFonts w:ascii="Century Gothic" w:hAnsi="Century Gothic"/>
      <w:b/>
      <w:bCs/>
      <w:i/>
      <w:iCs/>
      <w:color w:val="006150"/>
    </w:rPr>
  </w:style>
  <w:style w:type="paragraph" w:customStyle="1" w:styleId="LightShading-Accent21">
    <w:name w:val="Light Shading - Accent 21"/>
    <w:basedOn w:val="Normal"/>
    <w:next w:val="Normal"/>
    <w:link w:val="LightShading-Accent2Char"/>
    <w:qFormat/>
    <w:rsid w:val="00C502B8"/>
    <w:pPr>
      <w:pBdr>
        <w:bottom w:val="single" w:sz="4" w:space="4" w:color="4F81BD"/>
      </w:pBdr>
      <w:spacing w:before="200" w:after="280"/>
      <w:ind w:left="936" w:right="936"/>
    </w:pPr>
    <w:rPr>
      <w:b/>
      <w:bCs/>
      <w:i/>
      <w:iCs/>
      <w:color w:val="006150"/>
    </w:rPr>
  </w:style>
  <w:style w:type="character" w:customStyle="1" w:styleId="LightShading-Accent2Char">
    <w:name w:val="Light Shading - Accent 2 Char"/>
    <w:link w:val="LightShading-Accent21"/>
    <w:rsid w:val="00C502B8"/>
    <w:rPr>
      <w:rFonts w:ascii="Century Gothic" w:eastAsia="SimSun" w:hAnsi="Century Gothic"/>
      <w:b/>
      <w:bCs/>
      <w:i/>
      <w:iCs/>
      <w:color w:val="006150"/>
      <w:sz w:val="24"/>
      <w:szCs w:val="24"/>
      <w:lang w:eastAsia="zh-CN"/>
    </w:rPr>
  </w:style>
  <w:style w:type="character" w:customStyle="1" w:styleId="TableGridLight1">
    <w:name w:val="Table Grid Light1"/>
    <w:qFormat/>
    <w:rsid w:val="00C502B8"/>
    <w:rPr>
      <w:rFonts w:ascii="Century Gothic" w:hAnsi="Century Gothic"/>
      <w:b/>
      <w:bCs/>
      <w:smallCaps/>
      <w:color w:val="C0504D"/>
      <w:spacing w:val="5"/>
      <w:u w:val="single"/>
    </w:rPr>
  </w:style>
  <w:style w:type="paragraph" w:customStyle="1" w:styleId="ColorfulList-Accent11">
    <w:name w:val="Colorful List - Accent 11"/>
    <w:basedOn w:val="Normal"/>
    <w:qFormat/>
    <w:rsid w:val="00C502B8"/>
    <w:pPr>
      <w:ind w:left="720"/>
    </w:pPr>
  </w:style>
  <w:style w:type="paragraph" w:customStyle="1" w:styleId="MediumGrid21">
    <w:name w:val="Medium Grid 21"/>
    <w:qFormat/>
    <w:rsid w:val="00C502B8"/>
    <w:rPr>
      <w:rFonts w:ascii="Century Gothic" w:eastAsia="SimSun" w:hAnsi="Century Gothic"/>
      <w:sz w:val="24"/>
      <w:szCs w:val="24"/>
      <w:lang w:val="en-US" w:eastAsia="zh-CN"/>
    </w:rPr>
  </w:style>
  <w:style w:type="paragraph" w:customStyle="1" w:styleId="ColorfulGrid-Accent11">
    <w:name w:val="Colorful Grid - Accent 11"/>
    <w:basedOn w:val="Normal"/>
    <w:next w:val="Normal"/>
    <w:link w:val="ColorfulGrid-Accent1Char"/>
    <w:qFormat/>
    <w:rsid w:val="00C502B8"/>
    <w:rPr>
      <w:i/>
      <w:iCs/>
      <w:color w:val="000000"/>
    </w:rPr>
  </w:style>
  <w:style w:type="character" w:customStyle="1" w:styleId="ColorfulGrid-Accent1Char">
    <w:name w:val="Colorful Grid - Accent 1 Char"/>
    <w:link w:val="ColorfulGrid-Accent11"/>
    <w:rsid w:val="00C502B8"/>
    <w:rPr>
      <w:rFonts w:ascii="Century Gothic" w:eastAsia="SimSun" w:hAnsi="Century Gothic"/>
      <w:i/>
      <w:iCs/>
      <w:color w:val="000000"/>
      <w:sz w:val="24"/>
      <w:szCs w:val="24"/>
      <w:lang w:eastAsia="zh-CN"/>
    </w:rPr>
  </w:style>
  <w:style w:type="paragraph" w:customStyle="1" w:styleId="ADDRESS">
    <w:name w:val="ADDRESS"/>
    <w:basedOn w:val="Normal"/>
    <w:uiPriority w:val="99"/>
    <w:rsid w:val="000447E5"/>
    <w:pPr>
      <w:widowControl w:val="0"/>
      <w:autoSpaceDE w:val="0"/>
      <w:autoSpaceDN w:val="0"/>
      <w:adjustRightInd w:val="0"/>
      <w:spacing w:line="170" w:lineRule="atLeast"/>
      <w:textAlignment w:val="center"/>
    </w:pPr>
    <w:rPr>
      <w:rFonts w:ascii="TrebuchetMS" w:eastAsia="Calibri" w:hAnsi="TrebuchetMS" w:cs="TrebuchetMS"/>
      <w:color w:val="000000"/>
      <w:sz w:val="13"/>
      <w:szCs w:val="13"/>
      <w:lang w:val="en-GB" w:eastAsia="en-US"/>
    </w:rPr>
  </w:style>
  <w:style w:type="paragraph" w:customStyle="1" w:styleId="Bodycopy">
    <w:name w:val="Body copy"/>
    <w:basedOn w:val="Normal"/>
    <w:uiPriority w:val="99"/>
    <w:rsid w:val="00403672"/>
    <w:pPr>
      <w:suppressAutoHyphens/>
      <w:autoSpaceDE w:val="0"/>
      <w:autoSpaceDN w:val="0"/>
      <w:adjustRightInd w:val="0"/>
      <w:spacing w:line="320" w:lineRule="atLeast"/>
      <w:textAlignment w:val="center"/>
    </w:pPr>
    <w:rPr>
      <w:rFonts w:ascii="Futura-Light" w:eastAsia="Calibri" w:hAnsi="Futura-Light" w:cs="Futura-Light"/>
      <w:color w:val="000000"/>
      <w:sz w:val="22"/>
      <w:szCs w:val="22"/>
      <w:lang w:val="en-GB" w:eastAsia="en-US"/>
    </w:rPr>
  </w:style>
  <w:style w:type="paragraph" w:styleId="ListParagraph">
    <w:name w:val="List Paragraph"/>
    <w:basedOn w:val="Normal"/>
    <w:qFormat/>
    <w:rsid w:val="00661D86"/>
    <w:pPr>
      <w:ind w:left="720"/>
      <w:contextualSpacing/>
    </w:pPr>
  </w:style>
  <w:style w:type="table" w:styleId="TableGrid">
    <w:name w:val="Table Grid"/>
    <w:basedOn w:val="TableNormal"/>
    <w:uiPriority w:val="39"/>
    <w:rsid w:val="0022750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C9BF5F8F3F443AA34E27BC53C5733" ma:contentTypeVersion="14" ma:contentTypeDescription="Create a new document." ma:contentTypeScope="" ma:versionID="c07474050c25de141598dc4769d9b0fb">
  <xsd:schema xmlns:xsd="http://www.w3.org/2001/XMLSchema" xmlns:xs="http://www.w3.org/2001/XMLSchema" xmlns:p="http://schemas.microsoft.com/office/2006/metadata/properties" xmlns:ns2="ab7aa202-aa56-4acf-b76d-c2557ebdbdb5" xmlns:ns3="e66fbdd0-a861-48c0-b2a4-f8723b86074d" targetNamespace="http://schemas.microsoft.com/office/2006/metadata/properties" ma:root="true" ma:fieldsID="f6a0cec1578536941e22680365fbe78f" ns2:_="" ns3:_="">
    <xsd:import namespace="ab7aa202-aa56-4acf-b76d-c2557ebdbdb5"/>
    <xsd:import namespace="e66fbdd0-a861-48c0-b2a4-f8723b860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aa202-aa56-4acf-b76d-c2557ebd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5548fe-7e2f-4574-bbf1-ecb034c8aa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fbdd0-a861-48c0-b2a4-f8723b860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5a9f1-2207-4505-9fb4-7bba36c86cbd}" ma:internalName="TaxCatchAll" ma:showField="CatchAllData" ma:web="e66fbdd0-a861-48c0-b2a4-f8723b8607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66fbdd0-a861-48c0-b2a4-f8723b86074d" xsi:nil="true"/>
    <lcf76f155ced4ddcb4097134ff3c332f xmlns="ab7aa202-aa56-4acf-b76d-c2557ebdb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F2EC2-2986-4A25-8BE6-752A5536E417}"/>
</file>

<file path=customXml/itemProps2.xml><?xml version="1.0" encoding="utf-8"?>
<ds:datastoreItem xmlns:ds="http://schemas.openxmlformats.org/officeDocument/2006/customXml" ds:itemID="{34B0D7AF-BE88-4F4C-B95F-EA416F5ED875}">
  <ds:schemaRefs>
    <ds:schemaRef ds:uri="http://schemas.microsoft.com/sharepoint/v3/contenttype/forms"/>
  </ds:schemaRefs>
</ds:datastoreItem>
</file>

<file path=customXml/itemProps3.xml><?xml version="1.0" encoding="utf-8"?>
<ds:datastoreItem xmlns:ds="http://schemas.openxmlformats.org/officeDocument/2006/customXml" ds:itemID="{D2E285EA-FCB2-4BB3-9CD8-DDFDC20AE692}">
  <ds:schemaRefs>
    <ds:schemaRef ds:uri="http://schemas.openxmlformats.org/officeDocument/2006/bibliography"/>
  </ds:schemaRefs>
</ds:datastoreItem>
</file>

<file path=customXml/itemProps4.xml><?xml version="1.0" encoding="utf-8"?>
<ds:datastoreItem xmlns:ds="http://schemas.openxmlformats.org/officeDocument/2006/customXml" ds:itemID="{A761A292-285A-4D1F-B9FA-8CE59995E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Old Mutual</Company>
  <LinksUpToDate>false</LinksUpToDate>
  <CharactersWithSpaces>15363</CharactersWithSpaces>
  <SharedDoc>false</SharedDoc>
  <HLinks>
    <vt:vector size="18" baseType="variant">
      <vt:variant>
        <vt:i4>2949183</vt:i4>
      </vt:variant>
      <vt:variant>
        <vt:i4>3604</vt:i4>
      </vt:variant>
      <vt:variant>
        <vt:i4>1026</vt:i4>
      </vt:variant>
      <vt:variant>
        <vt:i4>1</vt:i4>
      </vt:variant>
      <vt:variant>
        <vt:lpwstr>L5654 OM letterhead rgb header</vt:lpwstr>
      </vt:variant>
      <vt:variant>
        <vt:lpwstr/>
      </vt:variant>
      <vt:variant>
        <vt:i4>2949183</vt:i4>
      </vt:variant>
      <vt:variant>
        <vt:i4>3608</vt:i4>
      </vt:variant>
      <vt:variant>
        <vt:i4>1025</vt:i4>
      </vt:variant>
      <vt:variant>
        <vt:i4>1</vt:i4>
      </vt:variant>
      <vt:variant>
        <vt:lpwstr>L5654 OM letterhead rgb header</vt:lpwstr>
      </vt:variant>
      <vt:variant>
        <vt:lpwstr/>
      </vt:variant>
      <vt:variant>
        <vt:i4>2949183</vt:i4>
      </vt:variant>
      <vt:variant>
        <vt:i4>3616</vt:i4>
      </vt:variant>
      <vt:variant>
        <vt:i4>1027</vt:i4>
      </vt:variant>
      <vt:variant>
        <vt:i4>1</vt:i4>
      </vt:variant>
      <vt:variant>
        <vt:lpwstr>L5654 OM letterhead rgb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om46270</dc:creator>
  <cp:keywords/>
  <cp:lastModifiedBy>Barry Veldsman</cp:lastModifiedBy>
  <cp:revision>3</cp:revision>
  <cp:lastPrinted>2013-05-15T12:35:00Z</cp:lastPrinted>
  <dcterms:created xsi:type="dcterms:W3CDTF">2023-03-08T06:13:00Z</dcterms:created>
  <dcterms:modified xsi:type="dcterms:W3CDTF">2023-08-31T10:54:00Z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0x010100EFFC9BF5F8F3F443AA34E27BC53C5733</vt:lpwstr>
  </property>
</Properties>
</file>